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E2CF7" w:rsidRDefault="002E2CF7" w:rsidP="002E2CF7">
      <w:pPr>
        <w:pStyle w:val="Nadpis1"/>
        <w:jc w:val="left"/>
        <w:rPr>
          <w:sz w:val="36"/>
          <w:szCs w:val="36"/>
        </w:rPr>
      </w:pPr>
    </w:p>
    <w:p w:rsidR="002E2CF7" w:rsidRDefault="002E2CF7" w:rsidP="009E4DE8">
      <w:pPr>
        <w:pStyle w:val="Nadpis1"/>
        <w:rPr>
          <w:sz w:val="36"/>
          <w:szCs w:val="36"/>
        </w:rPr>
      </w:pPr>
      <w:r>
        <w:rPr>
          <w:noProof/>
        </w:rPr>
        <w:drawing>
          <wp:inline distT="0" distB="0" distL="0" distR="0" wp14:anchorId="67D742A6" wp14:editId="4824B6B1">
            <wp:extent cx="2024052" cy="250075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407" cy="2549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35C" w:rsidRPr="0093035C" w:rsidRDefault="0093035C" w:rsidP="009E4DE8">
      <w:pPr>
        <w:pStyle w:val="Nadpis1"/>
        <w:rPr>
          <w:sz w:val="8"/>
          <w:szCs w:val="8"/>
        </w:rPr>
      </w:pPr>
    </w:p>
    <w:p w:rsidR="002D1D63" w:rsidRPr="002E2CF7" w:rsidRDefault="002D1D63" w:rsidP="009E4DE8">
      <w:pPr>
        <w:pStyle w:val="Nadpis1"/>
        <w:rPr>
          <w:sz w:val="44"/>
          <w:szCs w:val="44"/>
        </w:rPr>
      </w:pPr>
      <w:r w:rsidRPr="002E2CF7">
        <w:rPr>
          <w:sz w:val="44"/>
          <w:szCs w:val="44"/>
        </w:rPr>
        <w:t>POZVÁNKA</w:t>
      </w:r>
    </w:p>
    <w:p w:rsidR="00343B53" w:rsidRPr="00343B53" w:rsidRDefault="002D1D63" w:rsidP="009E4DE8">
      <w:pPr>
        <w:pStyle w:val="Nadpis1"/>
        <w:spacing w:line="240" w:lineRule="auto"/>
      </w:pPr>
      <w:r>
        <w:t xml:space="preserve">AUTORIZOVANÁ </w:t>
      </w:r>
      <w:r w:rsidR="00343B53" w:rsidRPr="00343B53">
        <w:t>PROFESNÍ ORGANIZACE</w:t>
      </w:r>
    </w:p>
    <w:p w:rsidR="00343B53" w:rsidRPr="00986AD1" w:rsidRDefault="00343B53" w:rsidP="009E4DE8">
      <w:pPr>
        <w:spacing w:line="240" w:lineRule="auto"/>
        <w:jc w:val="center"/>
        <w:rPr>
          <w:b/>
          <w:sz w:val="36"/>
          <w:szCs w:val="36"/>
        </w:rPr>
      </w:pPr>
      <w:r w:rsidRPr="00986AD1">
        <w:rPr>
          <w:b/>
          <w:sz w:val="36"/>
          <w:szCs w:val="36"/>
        </w:rPr>
        <w:t>Cech malířů, lakýrníků a tapetářů ČR</w:t>
      </w:r>
    </w:p>
    <w:p w:rsidR="00343B53" w:rsidRPr="002E2CF7" w:rsidRDefault="00343B53" w:rsidP="009E4DE8">
      <w:pPr>
        <w:jc w:val="center"/>
        <w:rPr>
          <w:b/>
          <w:bCs/>
          <w:sz w:val="24"/>
          <w:szCs w:val="24"/>
        </w:rPr>
      </w:pPr>
      <w:r w:rsidRPr="002E2CF7">
        <w:rPr>
          <w:b/>
          <w:bCs/>
          <w:sz w:val="24"/>
          <w:szCs w:val="24"/>
        </w:rPr>
        <w:t>pořádá v duchu starých kulturních tradic</w:t>
      </w:r>
    </w:p>
    <w:p w:rsidR="002E2CF7" w:rsidRPr="002E2CF7" w:rsidRDefault="00343B53" w:rsidP="0093035C">
      <w:pPr>
        <w:jc w:val="center"/>
        <w:rPr>
          <w:b/>
          <w:bCs/>
          <w:sz w:val="24"/>
          <w:szCs w:val="24"/>
        </w:rPr>
      </w:pPr>
      <w:r w:rsidRPr="002E2CF7">
        <w:rPr>
          <w:b/>
          <w:bCs/>
          <w:sz w:val="24"/>
          <w:szCs w:val="24"/>
        </w:rPr>
        <w:t>u příležitosti svátku patrona malířů sv. Lukáše</w:t>
      </w:r>
    </w:p>
    <w:p w:rsidR="00343B53" w:rsidRPr="00F15107" w:rsidRDefault="00F15107" w:rsidP="00F15107">
      <w:pPr>
        <w:ind w:left="-284"/>
        <w:jc w:val="center"/>
        <w:rPr>
          <w:b/>
          <w:sz w:val="52"/>
          <w:szCs w:val="52"/>
        </w:rPr>
      </w:pPr>
      <w:r w:rsidRPr="00F15107">
        <w:rPr>
          <w:b/>
          <w:sz w:val="52"/>
          <w:szCs w:val="52"/>
        </w:rPr>
        <w:t>1.</w:t>
      </w:r>
      <w:r>
        <w:rPr>
          <w:b/>
          <w:sz w:val="52"/>
          <w:szCs w:val="52"/>
        </w:rPr>
        <w:t xml:space="preserve"> </w:t>
      </w:r>
      <w:r w:rsidR="00004C17" w:rsidRPr="00F15107">
        <w:rPr>
          <w:b/>
          <w:sz w:val="52"/>
          <w:szCs w:val="52"/>
        </w:rPr>
        <w:t>pochod sv. Lukáše</w:t>
      </w:r>
    </w:p>
    <w:p w:rsidR="002E2CF7" w:rsidRPr="00A97666" w:rsidRDefault="00004C17" w:rsidP="002E2CF7">
      <w:pPr>
        <w:jc w:val="center"/>
        <w:rPr>
          <w:b/>
          <w:sz w:val="32"/>
          <w:szCs w:val="32"/>
        </w:rPr>
      </w:pPr>
      <w:r w:rsidRPr="00A97666">
        <w:rPr>
          <w:b/>
          <w:sz w:val="32"/>
          <w:szCs w:val="32"/>
        </w:rPr>
        <w:t>pátek</w:t>
      </w:r>
      <w:r w:rsidR="00343B53" w:rsidRPr="00A97666">
        <w:rPr>
          <w:b/>
          <w:sz w:val="32"/>
          <w:szCs w:val="32"/>
        </w:rPr>
        <w:t xml:space="preserve"> 1</w:t>
      </w:r>
      <w:r w:rsidRPr="00A97666">
        <w:rPr>
          <w:b/>
          <w:sz w:val="32"/>
          <w:szCs w:val="32"/>
        </w:rPr>
        <w:t>8</w:t>
      </w:r>
      <w:r w:rsidR="00343B53" w:rsidRPr="00A97666">
        <w:rPr>
          <w:b/>
          <w:sz w:val="32"/>
          <w:szCs w:val="32"/>
        </w:rPr>
        <w:t>.</w:t>
      </w:r>
      <w:r w:rsidR="002E2CF7">
        <w:rPr>
          <w:b/>
          <w:sz w:val="32"/>
          <w:szCs w:val="32"/>
        </w:rPr>
        <w:t xml:space="preserve">10. </w:t>
      </w:r>
      <w:r w:rsidR="00343B53" w:rsidRPr="00A97666">
        <w:rPr>
          <w:b/>
          <w:sz w:val="32"/>
          <w:szCs w:val="32"/>
        </w:rPr>
        <w:t>201</w:t>
      </w:r>
      <w:r w:rsidR="00355CD4" w:rsidRPr="00A97666">
        <w:rPr>
          <w:b/>
          <w:sz w:val="32"/>
          <w:szCs w:val="32"/>
        </w:rPr>
        <w:t>9</w:t>
      </w:r>
      <w:r w:rsidR="002E2CF7">
        <w:rPr>
          <w:b/>
          <w:sz w:val="32"/>
          <w:szCs w:val="32"/>
        </w:rPr>
        <w:t xml:space="preserve"> – </w:t>
      </w:r>
      <w:r w:rsidR="00425B57">
        <w:rPr>
          <w:b/>
          <w:sz w:val="32"/>
          <w:szCs w:val="32"/>
        </w:rPr>
        <w:t>Praha</w:t>
      </w:r>
    </w:p>
    <w:p w:rsidR="00343B53" w:rsidRDefault="00343B53" w:rsidP="009E4DE8">
      <w:pPr>
        <w:jc w:val="center"/>
        <w:rPr>
          <w:b/>
        </w:rPr>
      </w:pPr>
    </w:p>
    <w:p w:rsidR="00613676" w:rsidRDefault="00CD649C" w:rsidP="009160BA">
      <w:pPr>
        <w:jc w:val="center"/>
      </w:pPr>
      <w:r>
        <w:rPr>
          <w:noProof/>
          <w:lang w:eastAsia="cs-CZ"/>
        </w:rPr>
        <w:drawing>
          <wp:inline distT="0" distB="0" distL="0" distR="0" wp14:anchorId="2295DF99" wp14:editId="6AAFC04E">
            <wp:extent cx="1677768" cy="1689418"/>
            <wp:effectExtent l="0" t="0" r="0" b="6350"/>
            <wp:docPr id="5" name="Obrázek 5" descr="C:\Cechmal\Cechovni dokumenty\CECH MaL stará struktura\Slavnosti\10 Slavnost Kutná Hora 2017\loga\St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Cechmal\Cechovni dokumenty\CECH MaL stará struktura\Slavnosti\10 Slavnost Kutná Hora 2017\loga\Stit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613" cy="17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2CF7" w:rsidRPr="002E2CF7">
        <w:t xml:space="preserve"> </w:t>
      </w:r>
      <w:r w:rsidR="002E2CF7">
        <w:rPr>
          <w:noProof/>
        </w:rPr>
        <w:t xml:space="preserve">         </w:t>
      </w:r>
      <w:r w:rsidR="002E2CF7">
        <w:rPr>
          <w:noProof/>
        </w:rPr>
        <w:drawing>
          <wp:inline distT="0" distB="0" distL="0" distR="0">
            <wp:extent cx="1600982" cy="1897380"/>
            <wp:effectExtent l="0" t="0" r="0" b="762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845" cy="1933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40F" w:rsidRDefault="0061540F" w:rsidP="00A97666">
      <w:pPr>
        <w:spacing w:after="0" w:line="240" w:lineRule="auto"/>
      </w:pPr>
    </w:p>
    <w:p w:rsidR="0061540F" w:rsidRPr="003451CD" w:rsidRDefault="0061540F" w:rsidP="009E4DE8">
      <w:pPr>
        <w:spacing w:after="0" w:line="240" w:lineRule="auto"/>
        <w:ind w:left="720"/>
        <w:jc w:val="center"/>
        <w:rPr>
          <w:sz w:val="8"/>
          <w:szCs w:val="8"/>
        </w:rPr>
      </w:pPr>
    </w:p>
    <w:p w:rsidR="0093035C" w:rsidRDefault="0093035C" w:rsidP="002E2CF7">
      <w:pPr>
        <w:jc w:val="center"/>
      </w:pPr>
    </w:p>
    <w:p w:rsidR="00343B53" w:rsidRPr="002E2CF7" w:rsidRDefault="008B565D" w:rsidP="002E2CF7">
      <w:pPr>
        <w:jc w:val="center"/>
        <w:rPr>
          <w:sz w:val="8"/>
          <w:szCs w:val="8"/>
        </w:rPr>
      </w:pPr>
      <w:r>
        <w:t xml:space="preserve">pořadatelem slavnosti je </w:t>
      </w:r>
      <w:r w:rsidR="00004C17">
        <w:t>sekretariát s Bc. Janem Zemanem</w:t>
      </w:r>
      <w:r w:rsidR="00A97666">
        <w:t>, vedoucím Pražské cechovní skupiny</w:t>
      </w:r>
      <w:r w:rsidR="00D76171">
        <w:br/>
      </w:r>
    </w:p>
    <w:p w:rsidR="00613676" w:rsidRDefault="00613676" w:rsidP="009E4DE8">
      <w:pPr>
        <w:jc w:val="center"/>
        <w:rPr>
          <w:rStyle w:val="Hypertextovodkaz"/>
        </w:rPr>
      </w:pPr>
      <w:r>
        <w:t>kompletní informace o</w:t>
      </w:r>
      <w:r w:rsidR="00A97666">
        <w:t xml:space="preserve"> pochodu</w:t>
      </w:r>
      <w:r>
        <w:t xml:space="preserve"> naleznete na </w:t>
      </w:r>
      <w:hyperlink r:id="rId8" w:history="1">
        <w:r w:rsidR="00355CD4" w:rsidRPr="0086636C">
          <w:rPr>
            <w:rStyle w:val="Hypertextovodkaz"/>
          </w:rPr>
          <w:t>www.CMLT.cz</w:t>
        </w:r>
      </w:hyperlink>
    </w:p>
    <w:p w:rsidR="00C40F4D" w:rsidRDefault="00C40F4D" w:rsidP="005F3BA9">
      <w:pPr>
        <w:jc w:val="both"/>
        <w:rPr>
          <w:rFonts w:ascii="Arial" w:hAnsi="Arial" w:cs="Arial"/>
          <w:sz w:val="20"/>
          <w:szCs w:val="20"/>
        </w:rPr>
      </w:pPr>
    </w:p>
    <w:p w:rsidR="002E2CF7" w:rsidRDefault="002E2CF7" w:rsidP="005F3BA9">
      <w:pPr>
        <w:jc w:val="both"/>
        <w:rPr>
          <w:rFonts w:ascii="Arial" w:hAnsi="Arial" w:cs="Arial"/>
          <w:sz w:val="20"/>
          <w:szCs w:val="20"/>
        </w:rPr>
      </w:pPr>
    </w:p>
    <w:p w:rsidR="00C40F4D" w:rsidRDefault="00C40F4D" w:rsidP="005F3BA9">
      <w:pPr>
        <w:jc w:val="both"/>
        <w:rPr>
          <w:rFonts w:ascii="Arial" w:hAnsi="Arial" w:cs="Arial"/>
          <w:sz w:val="20"/>
          <w:szCs w:val="20"/>
        </w:rPr>
      </w:pPr>
    </w:p>
    <w:p w:rsidR="00C82D72" w:rsidRPr="005F3BA9" w:rsidRDefault="00C82D72" w:rsidP="005F3BA9">
      <w:pPr>
        <w:jc w:val="both"/>
        <w:rPr>
          <w:rFonts w:ascii="Arial" w:hAnsi="Arial" w:cs="Arial"/>
          <w:sz w:val="20"/>
          <w:szCs w:val="20"/>
        </w:rPr>
      </w:pPr>
      <w:r w:rsidRPr="005F3BA9">
        <w:rPr>
          <w:rFonts w:ascii="Arial" w:hAnsi="Arial" w:cs="Arial"/>
          <w:sz w:val="20"/>
          <w:szCs w:val="20"/>
        </w:rPr>
        <w:t xml:space="preserve">Vážení </w:t>
      </w:r>
      <w:r w:rsidR="00347439">
        <w:rPr>
          <w:rFonts w:ascii="Arial" w:hAnsi="Arial" w:cs="Arial"/>
          <w:sz w:val="20"/>
          <w:szCs w:val="20"/>
        </w:rPr>
        <w:t xml:space="preserve">přátelé </w:t>
      </w:r>
      <w:r w:rsidR="00522665">
        <w:rPr>
          <w:rFonts w:ascii="Arial" w:hAnsi="Arial" w:cs="Arial"/>
          <w:sz w:val="20"/>
          <w:szCs w:val="20"/>
        </w:rPr>
        <w:t xml:space="preserve">Cechu, </w:t>
      </w:r>
      <w:r w:rsidRPr="005F3BA9">
        <w:rPr>
          <w:rFonts w:ascii="Arial" w:hAnsi="Arial" w:cs="Arial"/>
          <w:sz w:val="20"/>
          <w:szCs w:val="20"/>
        </w:rPr>
        <w:t xml:space="preserve"> </w:t>
      </w:r>
    </w:p>
    <w:p w:rsidR="00A97666" w:rsidRDefault="00C82D72" w:rsidP="00A703A9">
      <w:pPr>
        <w:jc w:val="both"/>
        <w:rPr>
          <w:rFonts w:ascii="Arial" w:hAnsi="Arial" w:cs="Arial"/>
          <w:sz w:val="20"/>
          <w:szCs w:val="20"/>
        </w:rPr>
      </w:pPr>
      <w:r w:rsidRPr="005F3BA9">
        <w:rPr>
          <w:rFonts w:ascii="Arial" w:hAnsi="Arial" w:cs="Arial"/>
          <w:sz w:val="20"/>
          <w:szCs w:val="20"/>
        </w:rPr>
        <w:t xml:space="preserve">zveme </w:t>
      </w:r>
      <w:r w:rsidR="00A97666">
        <w:rPr>
          <w:rFonts w:ascii="Arial" w:hAnsi="Arial" w:cs="Arial"/>
          <w:sz w:val="20"/>
          <w:szCs w:val="20"/>
        </w:rPr>
        <w:t>Vás na první historický pochod sv. Lukáše, kterým vzdáme hold patronu malířů. Pochod se</w:t>
      </w:r>
      <w:r w:rsidRPr="005F3BA9">
        <w:rPr>
          <w:rFonts w:ascii="Arial" w:hAnsi="Arial" w:cs="Arial"/>
          <w:sz w:val="20"/>
          <w:szCs w:val="20"/>
        </w:rPr>
        <w:t xml:space="preserve"> uskuteční </w:t>
      </w:r>
      <w:r w:rsidR="00C40F4D">
        <w:rPr>
          <w:rFonts w:ascii="Arial" w:hAnsi="Arial" w:cs="Arial"/>
          <w:sz w:val="20"/>
          <w:szCs w:val="20"/>
        </w:rPr>
        <w:br/>
      </w:r>
      <w:r w:rsidR="00A97666">
        <w:rPr>
          <w:rFonts w:ascii="Arial" w:hAnsi="Arial" w:cs="Arial"/>
          <w:sz w:val="20"/>
          <w:szCs w:val="20"/>
        </w:rPr>
        <w:t xml:space="preserve">v pátek </w:t>
      </w:r>
      <w:r w:rsidRPr="005F3BA9">
        <w:rPr>
          <w:rFonts w:ascii="Arial" w:hAnsi="Arial" w:cs="Arial"/>
          <w:sz w:val="20"/>
          <w:szCs w:val="20"/>
        </w:rPr>
        <w:t>1</w:t>
      </w:r>
      <w:r w:rsidR="00A97666">
        <w:rPr>
          <w:rFonts w:ascii="Arial" w:hAnsi="Arial" w:cs="Arial"/>
          <w:sz w:val="20"/>
          <w:szCs w:val="20"/>
        </w:rPr>
        <w:t>8</w:t>
      </w:r>
      <w:r w:rsidRPr="005F3BA9">
        <w:rPr>
          <w:rFonts w:ascii="Arial" w:hAnsi="Arial" w:cs="Arial"/>
          <w:sz w:val="20"/>
          <w:szCs w:val="20"/>
        </w:rPr>
        <w:t>. října 201</w:t>
      </w:r>
      <w:r w:rsidR="00355CD4">
        <w:rPr>
          <w:rFonts w:ascii="Arial" w:hAnsi="Arial" w:cs="Arial"/>
          <w:sz w:val="20"/>
          <w:szCs w:val="20"/>
        </w:rPr>
        <w:t>9</w:t>
      </w:r>
      <w:r w:rsidR="00F15107">
        <w:rPr>
          <w:rFonts w:ascii="Arial" w:hAnsi="Arial" w:cs="Arial"/>
          <w:sz w:val="20"/>
          <w:szCs w:val="20"/>
        </w:rPr>
        <w:t xml:space="preserve">. Sraz je ve 14-15 hodin, kde nás nejprve čeká </w:t>
      </w:r>
      <w:r w:rsidR="00F15107" w:rsidRPr="00A703A9">
        <w:rPr>
          <w:rFonts w:ascii="Arial" w:hAnsi="Arial" w:cs="Arial"/>
          <w:sz w:val="20"/>
          <w:szCs w:val="20"/>
        </w:rPr>
        <w:t xml:space="preserve">krátká mše v 15 hodin v Týnském chrámu. </w:t>
      </w:r>
      <w:r w:rsidR="00F15107">
        <w:rPr>
          <w:rFonts w:ascii="Arial" w:hAnsi="Arial" w:cs="Arial"/>
          <w:sz w:val="20"/>
          <w:szCs w:val="20"/>
        </w:rPr>
        <w:t>Pochod vyrazí cca od</w:t>
      </w:r>
      <w:r w:rsidR="00084128">
        <w:rPr>
          <w:rFonts w:ascii="Arial" w:hAnsi="Arial" w:cs="Arial"/>
          <w:sz w:val="20"/>
          <w:szCs w:val="20"/>
        </w:rPr>
        <w:t xml:space="preserve"> </w:t>
      </w:r>
      <w:r w:rsidR="00A703A9">
        <w:rPr>
          <w:rFonts w:ascii="Arial" w:hAnsi="Arial" w:cs="Arial"/>
          <w:sz w:val="20"/>
          <w:szCs w:val="20"/>
        </w:rPr>
        <w:t>15:30</w:t>
      </w:r>
      <w:r w:rsidR="00084128">
        <w:rPr>
          <w:rFonts w:ascii="Arial" w:hAnsi="Arial" w:cs="Arial"/>
          <w:sz w:val="20"/>
          <w:szCs w:val="20"/>
        </w:rPr>
        <w:t xml:space="preserve"> hodin</w:t>
      </w:r>
      <w:r w:rsidRPr="005F3BA9">
        <w:rPr>
          <w:rFonts w:ascii="Arial" w:hAnsi="Arial" w:cs="Arial"/>
          <w:sz w:val="20"/>
          <w:szCs w:val="20"/>
        </w:rPr>
        <w:t xml:space="preserve"> </w:t>
      </w:r>
      <w:r w:rsidR="00A703A9">
        <w:rPr>
          <w:rFonts w:ascii="Arial" w:hAnsi="Arial" w:cs="Arial"/>
          <w:sz w:val="20"/>
          <w:szCs w:val="20"/>
        </w:rPr>
        <w:t>z Týnského chrámu</w:t>
      </w:r>
      <w:r w:rsidR="00023712">
        <w:rPr>
          <w:rFonts w:ascii="Arial" w:hAnsi="Arial" w:cs="Arial"/>
          <w:sz w:val="20"/>
          <w:szCs w:val="20"/>
        </w:rPr>
        <w:t xml:space="preserve"> </w:t>
      </w:r>
      <w:r w:rsidR="00A703A9">
        <w:rPr>
          <w:rFonts w:ascii="Arial" w:hAnsi="Arial" w:cs="Arial"/>
          <w:sz w:val="20"/>
          <w:szCs w:val="20"/>
        </w:rPr>
        <w:t xml:space="preserve">ze Staroměstského náměstí. Cílem pochodu je Katedrála sv. Víta. </w:t>
      </w:r>
      <w:r w:rsidR="00F15107">
        <w:rPr>
          <w:rFonts w:ascii="Arial" w:hAnsi="Arial" w:cs="Arial"/>
          <w:sz w:val="20"/>
          <w:szCs w:val="20"/>
        </w:rPr>
        <w:t xml:space="preserve">Pochod doprovodí </w:t>
      </w:r>
      <w:r w:rsidR="00F15107" w:rsidRPr="00A703A9">
        <w:rPr>
          <w:rFonts w:ascii="Arial" w:hAnsi="Arial" w:cs="Arial"/>
          <w:sz w:val="20"/>
          <w:szCs w:val="20"/>
        </w:rPr>
        <w:t>bubení</w:t>
      </w:r>
      <w:r w:rsidR="00F15107">
        <w:rPr>
          <w:rFonts w:ascii="Arial" w:hAnsi="Arial" w:cs="Arial"/>
          <w:sz w:val="20"/>
          <w:szCs w:val="20"/>
        </w:rPr>
        <w:t>ci</w:t>
      </w:r>
      <w:r w:rsidR="00F15107" w:rsidRPr="00A703A9">
        <w:rPr>
          <w:rFonts w:ascii="Arial" w:hAnsi="Arial" w:cs="Arial"/>
          <w:sz w:val="20"/>
          <w:szCs w:val="20"/>
        </w:rPr>
        <w:t xml:space="preserve"> v dobových úborech</w:t>
      </w:r>
      <w:r w:rsidR="00F15107">
        <w:rPr>
          <w:rFonts w:ascii="Arial" w:hAnsi="Arial" w:cs="Arial"/>
          <w:sz w:val="20"/>
          <w:szCs w:val="20"/>
        </w:rPr>
        <w:t>, b</w:t>
      </w:r>
      <w:r w:rsidR="00A97666" w:rsidRPr="00A703A9">
        <w:rPr>
          <w:rFonts w:ascii="Arial" w:hAnsi="Arial" w:cs="Arial"/>
          <w:sz w:val="20"/>
          <w:szCs w:val="20"/>
        </w:rPr>
        <w:t xml:space="preserve">udou neseny cechovní zástavy ze </w:t>
      </w:r>
      <w:r w:rsidR="00F15107">
        <w:rPr>
          <w:rFonts w:ascii="Arial" w:hAnsi="Arial" w:cs="Arial"/>
          <w:sz w:val="20"/>
          <w:szCs w:val="20"/>
        </w:rPr>
        <w:t>tří</w:t>
      </w:r>
      <w:r w:rsidR="00A97666" w:rsidRPr="00A703A9">
        <w:rPr>
          <w:rFonts w:ascii="Arial" w:hAnsi="Arial" w:cs="Arial"/>
          <w:sz w:val="20"/>
          <w:szCs w:val="20"/>
        </w:rPr>
        <w:t xml:space="preserve"> států + dobové prapory</w:t>
      </w:r>
      <w:r w:rsidR="00F15107">
        <w:rPr>
          <w:rFonts w:ascii="Arial" w:hAnsi="Arial" w:cs="Arial"/>
          <w:sz w:val="20"/>
          <w:szCs w:val="20"/>
        </w:rPr>
        <w:t>.</w:t>
      </w:r>
      <w:r w:rsidR="00A97666" w:rsidRPr="00A703A9">
        <w:rPr>
          <w:rFonts w:ascii="Arial" w:hAnsi="Arial" w:cs="Arial"/>
          <w:sz w:val="20"/>
          <w:szCs w:val="20"/>
        </w:rPr>
        <w:t xml:space="preserve"> V katedrále sv. Víta bude mše pro malíře včetně prohlídky pokladu katedrály a to lebky sv. Lukáše, který je patronem malířů v celé Evropě.</w:t>
      </w:r>
      <w:r w:rsidR="00C41D11">
        <w:rPr>
          <w:rFonts w:ascii="Arial" w:hAnsi="Arial" w:cs="Arial"/>
          <w:sz w:val="20"/>
          <w:szCs w:val="20"/>
        </w:rPr>
        <w:t xml:space="preserve"> Pro členy Cechu a jejich hosty bude po ukončení mše slavnostní pohoštění ve velkém sále Pražského arcibiskupství. </w:t>
      </w:r>
    </w:p>
    <w:p w:rsidR="00230FF2" w:rsidRPr="00230FF2" w:rsidRDefault="00230FF2" w:rsidP="00230FF2">
      <w:pPr>
        <w:pStyle w:val="Normlnweb"/>
        <w:shd w:val="clear" w:color="auto" w:fill="FFFFFF"/>
        <w:spacing w:before="0" w:beforeAutospacing="0" w:after="0" w:afterAutospacing="0"/>
        <w:ind w:left="1416" w:hanging="1416"/>
        <w:jc w:val="both"/>
        <w:rPr>
          <w:rFonts w:ascii="Georgia" w:hAnsi="Georgia"/>
          <w:b/>
          <w:bCs/>
          <w:color w:val="3E3E3E"/>
          <w:u w:val="single"/>
        </w:rPr>
      </w:pPr>
      <w:bookmarkStart w:id="0" w:name="_GoBack"/>
      <w:bookmarkEnd w:id="0"/>
      <w:r w:rsidRPr="00230FF2">
        <w:rPr>
          <w:rFonts w:ascii="Georgia" w:hAnsi="Georgia"/>
          <w:b/>
          <w:bCs/>
          <w:color w:val="3E3E3E"/>
          <w:u w:val="single"/>
        </w:rPr>
        <w:t xml:space="preserve">Program: </w:t>
      </w:r>
    </w:p>
    <w:p w:rsidR="00230FF2" w:rsidRPr="00230FF2" w:rsidRDefault="00230FF2" w:rsidP="00230FF2">
      <w:pPr>
        <w:pStyle w:val="Normlnweb"/>
        <w:shd w:val="clear" w:color="auto" w:fill="FFFFFF"/>
        <w:spacing w:before="0" w:beforeAutospacing="0" w:after="0" w:afterAutospacing="0"/>
        <w:ind w:left="1416" w:hanging="1416"/>
        <w:jc w:val="both"/>
        <w:rPr>
          <w:rFonts w:ascii="Georgia" w:hAnsi="Georgia"/>
          <w:b/>
          <w:bCs/>
          <w:color w:val="3E3E3E"/>
          <w:sz w:val="19"/>
          <w:szCs w:val="19"/>
        </w:rPr>
      </w:pPr>
      <w:r w:rsidRPr="00230FF2">
        <w:rPr>
          <w:rFonts w:ascii="Georgia" w:hAnsi="Georgia"/>
          <w:b/>
          <w:bCs/>
          <w:color w:val="3E3E3E"/>
          <w:sz w:val="19"/>
          <w:szCs w:val="19"/>
        </w:rPr>
        <w:t>14:00</w:t>
      </w:r>
      <w:r w:rsidRPr="00230FF2">
        <w:rPr>
          <w:rFonts w:ascii="Georgia" w:hAnsi="Georgia"/>
          <w:b/>
          <w:bCs/>
          <w:color w:val="3E3E3E"/>
          <w:sz w:val="19"/>
          <w:szCs w:val="19"/>
        </w:rPr>
        <w:tab/>
        <w:t>přednáška Sv. Lukáš a cechovní oltáře v době barokní v Týnském chrámu + komentovaná prohlídka chrámu</w:t>
      </w:r>
      <w:r w:rsidRPr="00230FF2">
        <w:rPr>
          <w:b/>
          <w:bCs/>
          <w:i/>
          <w:iCs/>
          <w:color w:val="3E3E3E"/>
        </w:rPr>
        <w:t xml:space="preserve"> </w:t>
      </w:r>
      <w:r w:rsidRPr="00230FF2">
        <w:rPr>
          <w:rFonts w:ascii="Georgia" w:hAnsi="Georgia"/>
          <w:b/>
          <w:bCs/>
          <w:color w:val="3E3E3E"/>
          <w:sz w:val="19"/>
          <w:szCs w:val="19"/>
        </w:rPr>
        <w:t>(PhDr. Štěpán Vácha, Ph.D., Ústav dějin umění AV ČR)</w:t>
      </w:r>
    </w:p>
    <w:p w:rsidR="00230FF2" w:rsidRPr="00230FF2" w:rsidRDefault="00230FF2" w:rsidP="00230FF2">
      <w:pPr>
        <w:pStyle w:val="Normlnweb"/>
        <w:shd w:val="clear" w:color="auto" w:fill="FFFFFF"/>
        <w:spacing w:before="0" w:beforeAutospacing="0" w:after="0" w:afterAutospacing="0"/>
        <w:jc w:val="both"/>
        <w:rPr>
          <w:rFonts w:ascii="Georgia" w:hAnsi="Georgia"/>
          <w:b/>
          <w:bCs/>
          <w:color w:val="3E3E3E"/>
          <w:sz w:val="19"/>
          <w:szCs w:val="19"/>
        </w:rPr>
      </w:pPr>
      <w:r w:rsidRPr="00230FF2">
        <w:rPr>
          <w:rFonts w:ascii="Georgia" w:hAnsi="Georgia"/>
          <w:b/>
          <w:bCs/>
          <w:color w:val="3E3E3E"/>
          <w:sz w:val="19"/>
          <w:szCs w:val="19"/>
        </w:rPr>
        <w:t>14:00-15:00</w:t>
      </w:r>
      <w:r w:rsidRPr="00230FF2">
        <w:rPr>
          <w:rFonts w:ascii="Georgia" w:hAnsi="Georgia"/>
          <w:b/>
          <w:bCs/>
          <w:color w:val="3E3E3E"/>
          <w:sz w:val="19"/>
          <w:szCs w:val="19"/>
        </w:rPr>
        <w:tab/>
        <w:t>sraz</w:t>
      </w:r>
    </w:p>
    <w:p w:rsidR="00230FF2" w:rsidRPr="00230FF2" w:rsidRDefault="00230FF2" w:rsidP="00230FF2">
      <w:pPr>
        <w:pStyle w:val="Normlnweb"/>
        <w:shd w:val="clear" w:color="auto" w:fill="FFFFFF"/>
        <w:spacing w:before="0" w:beforeAutospacing="0" w:after="0" w:afterAutospacing="0"/>
        <w:jc w:val="both"/>
        <w:rPr>
          <w:rFonts w:ascii="Georgia" w:hAnsi="Georgia"/>
          <w:b/>
          <w:bCs/>
          <w:color w:val="3E3E3E"/>
          <w:sz w:val="19"/>
          <w:szCs w:val="19"/>
        </w:rPr>
      </w:pPr>
      <w:r w:rsidRPr="00230FF2">
        <w:rPr>
          <w:rFonts w:ascii="Georgia" w:hAnsi="Georgia"/>
          <w:b/>
          <w:bCs/>
          <w:color w:val="3E3E3E"/>
          <w:sz w:val="19"/>
          <w:szCs w:val="19"/>
        </w:rPr>
        <w:t>15:00-15:30</w:t>
      </w:r>
      <w:r w:rsidRPr="00230FF2">
        <w:rPr>
          <w:rFonts w:ascii="Georgia" w:hAnsi="Georgia"/>
          <w:b/>
          <w:bCs/>
          <w:color w:val="3E3E3E"/>
          <w:sz w:val="19"/>
          <w:szCs w:val="19"/>
        </w:rPr>
        <w:tab/>
        <w:t>mše</w:t>
      </w:r>
    </w:p>
    <w:p w:rsidR="00230FF2" w:rsidRPr="00230FF2" w:rsidRDefault="00230FF2" w:rsidP="00230FF2">
      <w:pPr>
        <w:pStyle w:val="Normlnweb"/>
        <w:shd w:val="clear" w:color="auto" w:fill="FFFFFF"/>
        <w:spacing w:before="0" w:beforeAutospacing="0" w:after="0" w:afterAutospacing="0"/>
        <w:ind w:left="1416" w:hanging="1416"/>
        <w:jc w:val="both"/>
        <w:rPr>
          <w:rFonts w:ascii="Georgia" w:hAnsi="Georgia"/>
          <w:b/>
          <w:bCs/>
          <w:color w:val="3E3E3E"/>
          <w:sz w:val="19"/>
          <w:szCs w:val="19"/>
        </w:rPr>
      </w:pPr>
      <w:r w:rsidRPr="00230FF2">
        <w:rPr>
          <w:rFonts w:ascii="Georgia" w:hAnsi="Georgia"/>
          <w:b/>
          <w:bCs/>
          <w:color w:val="3E3E3E"/>
          <w:sz w:val="19"/>
          <w:szCs w:val="19"/>
        </w:rPr>
        <w:t xml:space="preserve">15:30 </w:t>
      </w:r>
      <w:r w:rsidRPr="00230FF2">
        <w:rPr>
          <w:rFonts w:ascii="Georgia" w:hAnsi="Georgia"/>
          <w:b/>
          <w:bCs/>
          <w:color w:val="3E3E3E"/>
          <w:sz w:val="19"/>
          <w:szCs w:val="19"/>
        </w:rPr>
        <w:tab/>
        <w:t>zahájení pochodu za zvuku bubnů (bubeníci budou oblečeni v dobových kostýmech), nesení cechovní korouhve přes centrum, Karlův most, až na Pražský hrad</w:t>
      </w:r>
    </w:p>
    <w:p w:rsidR="00230FF2" w:rsidRPr="00230FF2" w:rsidRDefault="00230FF2" w:rsidP="00230FF2">
      <w:pPr>
        <w:pStyle w:val="Normlnweb"/>
        <w:shd w:val="clear" w:color="auto" w:fill="FFFFFF"/>
        <w:spacing w:before="0" w:beforeAutospacing="0" w:after="0" w:afterAutospacing="0"/>
        <w:jc w:val="both"/>
        <w:rPr>
          <w:rFonts w:ascii="Georgia" w:hAnsi="Georgia"/>
          <w:b/>
          <w:bCs/>
          <w:color w:val="3E3E3E"/>
          <w:sz w:val="19"/>
          <w:szCs w:val="19"/>
        </w:rPr>
      </w:pPr>
      <w:r w:rsidRPr="00230FF2">
        <w:rPr>
          <w:rFonts w:ascii="Georgia" w:hAnsi="Georgia"/>
          <w:b/>
          <w:bCs/>
          <w:color w:val="3E3E3E"/>
          <w:sz w:val="19"/>
          <w:szCs w:val="19"/>
        </w:rPr>
        <w:t>17:30</w:t>
      </w:r>
      <w:r w:rsidRPr="00230FF2">
        <w:rPr>
          <w:rFonts w:ascii="Georgia" w:hAnsi="Georgia"/>
          <w:b/>
          <w:bCs/>
          <w:color w:val="3E3E3E"/>
          <w:sz w:val="19"/>
          <w:szCs w:val="19"/>
        </w:rPr>
        <w:tab/>
      </w:r>
      <w:r w:rsidRPr="00230FF2">
        <w:rPr>
          <w:rFonts w:ascii="Georgia" w:hAnsi="Georgia"/>
          <w:b/>
          <w:bCs/>
          <w:color w:val="3E3E3E"/>
          <w:sz w:val="19"/>
          <w:szCs w:val="19"/>
        </w:rPr>
        <w:tab/>
        <w:t>prohlídka pokladu katedrály – lebky sv. Lukáše</w:t>
      </w:r>
    </w:p>
    <w:p w:rsidR="00230FF2" w:rsidRPr="00230FF2" w:rsidRDefault="00230FF2" w:rsidP="00230FF2">
      <w:pPr>
        <w:pStyle w:val="Normlnweb"/>
        <w:shd w:val="clear" w:color="auto" w:fill="FFFFFF"/>
        <w:spacing w:before="0" w:beforeAutospacing="0" w:after="0" w:afterAutospacing="0"/>
        <w:jc w:val="both"/>
        <w:rPr>
          <w:rFonts w:ascii="Georgia" w:hAnsi="Georgia"/>
          <w:b/>
          <w:bCs/>
          <w:color w:val="3E3E3E"/>
          <w:sz w:val="19"/>
          <w:szCs w:val="19"/>
        </w:rPr>
      </w:pPr>
      <w:r w:rsidRPr="00230FF2">
        <w:rPr>
          <w:rFonts w:ascii="Georgia" w:hAnsi="Georgia"/>
          <w:b/>
          <w:bCs/>
          <w:color w:val="3E3E3E"/>
          <w:sz w:val="19"/>
          <w:szCs w:val="19"/>
        </w:rPr>
        <w:t>18:00</w:t>
      </w:r>
      <w:r w:rsidRPr="00230FF2">
        <w:rPr>
          <w:rFonts w:ascii="Georgia" w:hAnsi="Georgia"/>
          <w:b/>
          <w:bCs/>
          <w:color w:val="3E3E3E"/>
          <w:sz w:val="19"/>
          <w:szCs w:val="19"/>
        </w:rPr>
        <w:tab/>
      </w:r>
      <w:r w:rsidRPr="00230FF2">
        <w:rPr>
          <w:rFonts w:ascii="Georgia" w:hAnsi="Georgia"/>
          <w:b/>
          <w:bCs/>
          <w:color w:val="3E3E3E"/>
          <w:sz w:val="19"/>
          <w:szCs w:val="19"/>
        </w:rPr>
        <w:tab/>
        <w:t xml:space="preserve">mše sv. Lukáše, svěcení </w:t>
      </w:r>
      <w:r w:rsidR="00FD00A3">
        <w:rPr>
          <w:rFonts w:ascii="Georgia" w:hAnsi="Georgia"/>
          <w:b/>
          <w:bCs/>
          <w:color w:val="3E3E3E"/>
          <w:sz w:val="19"/>
          <w:szCs w:val="19"/>
        </w:rPr>
        <w:t>pamětních</w:t>
      </w:r>
      <w:r w:rsidRPr="00230FF2">
        <w:rPr>
          <w:rFonts w:ascii="Georgia" w:hAnsi="Georgia"/>
          <w:b/>
          <w:bCs/>
          <w:color w:val="3E3E3E"/>
          <w:sz w:val="19"/>
          <w:szCs w:val="19"/>
        </w:rPr>
        <w:t xml:space="preserve"> stuh + zavěšení </w:t>
      </w:r>
      <w:r w:rsidR="00FD00A3">
        <w:rPr>
          <w:rFonts w:ascii="Georgia" w:hAnsi="Georgia"/>
          <w:b/>
          <w:bCs/>
          <w:color w:val="3E3E3E"/>
          <w:sz w:val="19"/>
          <w:szCs w:val="19"/>
        </w:rPr>
        <w:t xml:space="preserve">na cechovní </w:t>
      </w:r>
      <w:r w:rsidRPr="00230FF2">
        <w:rPr>
          <w:rFonts w:ascii="Georgia" w:hAnsi="Georgia"/>
          <w:b/>
          <w:bCs/>
          <w:color w:val="3E3E3E"/>
          <w:sz w:val="19"/>
          <w:szCs w:val="19"/>
        </w:rPr>
        <w:t>korouhve</w:t>
      </w:r>
    </w:p>
    <w:p w:rsidR="00230FF2" w:rsidRPr="00230FF2" w:rsidRDefault="00230FF2" w:rsidP="00230FF2">
      <w:pPr>
        <w:pStyle w:val="Normlnweb"/>
        <w:shd w:val="clear" w:color="auto" w:fill="FFFFFF"/>
        <w:spacing w:before="0" w:beforeAutospacing="0" w:after="0" w:afterAutospacing="0"/>
        <w:jc w:val="both"/>
        <w:rPr>
          <w:rFonts w:ascii="Georgia" w:hAnsi="Georgia"/>
          <w:b/>
          <w:bCs/>
          <w:color w:val="3E3E3E"/>
          <w:sz w:val="19"/>
          <w:szCs w:val="19"/>
        </w:rPr>
      </w:pPr>
      <w:r w:rsidRPr="00230FF2">
        <w:rPr>
          <w:rFonts w:ascii="Georgia" w:hAnsi="Georgia"/>
          <w:b/>
          <w:bCs/>
          <w:color w:val="3E3E3E"/>
          <w:sz w:val="19"/>
          <w:szCs w:val="19"/>
        </w:rPr>
        <w:t>19:00</w:t>
      </w:r>
      <w:r w:rsidRPr="00230FF2">
        <w:rPr>
          <w:rFonts w:ascii="Georgia" w:hAnsi="Georgia"/>
          <w:b/>
          <w:bCs/>
          <w:color w:val="3E3E3E"/>
          <w:sz w:val="19"/>
          <w:szCs w:val="19"/>
        </w:rPr>
        <w:tab/>
      </w:r>
      <w:r w:rsidRPr="00230FF2">
        <w:rPr>
          <w:rFonts w:ascii="Georgia" w:hAnsi="Georgia"/>
          <w:b/>
          <w:bCs/>
          <w:color w:val="3E3E3E"/>
          <w:sz w:val="19"/>
          <w:szCs w:val="19"/>
        </w:rPr>
        <w:tab/>
        <w:t>velký sál arcibiskupství – raut – pro členy Cechu a jejich pozvané hosty</w:t>
      </w:r>
    </w:p>
    <w:p w:rsidR="00A703A9" w:rsidRDefault="00A703A9" w:rsidP="0037585F">
      <w:pPr>
        <w:spacing w:after="0" w:line="240" w:lineRule="auto"/>
        <w:jc w:val="both"/>
        <w:rPr>
          <w:rStyle w:val="xbe"/>
          <w:rFonts w:ascii="Arial" w:hAnsi="Arial" w:cs="Arial"/>
          <w:i/>
          <w:color w:val="222222"/>
          <w:sz w:val="20"/>
          <w:szCs w:val="20"/>
          <w:shd w:val="clear" w:color="auto" w:fill="FFFFFF"/>
        </w:rPr>
      </w:pPr>
    </w:p>
    <w:p w:rsidR="00A703A9" w:rsidRPr="0037585F" w:rsidRDefault="00A703A9" w:rsidP="0037585F">
      <w:pPr>
        <w:spacing w:after="0" w:line="240" w:lineRule="auto"/>
        <w:jc w:val="both"/>
        <w:rPr>
          <w:rFonts w:ascii="Arial" w:hAnsi="Arial" w:cs="Arial"/>
          <w:i/>
          <w:sz w:val="20"/>
          <w:szCs w:val="20"/>
        </w:rPr>
      </w:pPr>
      <w:r>
        <w:rPr>
          <w:noProof/>
        </w:rPr>
        <w:drawing>
          <wp:inline distT="0" distB="0" distL="0" distR="0">
            <wp:extent cx="6751320" cy="3122930"/>
            <wp:effectExtent l="0" t="0" r="0" b="127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320" cy="312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3A9" w:rsidRPr="00425B57" w:rsidRDefault="00A703A9" w:rsidP="00A703A9">
      <w:pPr>
        <w:spacing w:after="0" w:line="240" w:lineRule="auto"/>
        <w:jc w:val="both"/>
        <w:rPr>
          <w:rFonts w:ascii="Arial" w:hAnsi="Arial" w:cs="Arial"/>
          <w:sz w:val="20"/>
          <w:szCs w:val="20"/>
          <w:u w:val="single"/>
        </w:rPr>
      </w:pPr>
      <w:r w:rsidRPr="00425B57">
        <w:rPr>
          <w:rFonts w:ascii="Arial" w:hAnsi="Arial" w:cs="Arial"/>
          <w:sz w:val="20"/>
          <w:szCs w:val="20"/>
          <w:u w:val="single"/>
        </w:rPr>
        <w:t>Možnost</w:t>
      </w:r>
      <w:r w:rsidR="00F15107">
        <w:rPr>
          <w:rFonts w:ascii="Arial" w:hAnsi="Arial" w:cs="Arial"/>
          <w:sz w:val="20"/>
          <w:szCs w:val="20"/>
          <w:u w:val="single"/>
        </w:rPr>
        <w:t>i</w:t>
      </w:r>
      <w:r w:rsidRPr="00425B57">
        <w:rPr>
          <w:rFonts w:ascii="Arial" w:hAnsi="Arial" w:cs="Arial"/>
          <w:sz w:val="20"/>
          <w:szCs w:val="20"/>
          <w:u w:val="single"/>
        </w:rPr>
        <w:t xml:space="preserve"> ubytování</w:t>
      </w:r>
      <w:r w:rsidR="00230FF2">
        <w:rPr>
          <w:rFonts w:ascii="Arial" w:hAnsi="Arial" w:cs="Arial"/>
          <w:sz w:val="20"/>
          <w:szCs w:val="20"/>
          <w:u w:val="single"/>
        </w:rPr>
        <w:t>:</w:t>
      </w:r>
    </w:p>
    <w:p w:rsidR="00F15107" w:rsidRPr="00F15107" w:rsidRDefault="00F15107" w:rsidP="00F15107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93035C">
        <w:rPr>
          <w:rFonts w:ascii="Arial" w:hAnsi="Arial" w:cs="Arial"/>
          <w:b/>
          <w:bCs/>
          <w:sz w:val="20"/>
          <w:szCs w:val="20"/>
        </w:rPr>
        <w:t xml:space="preserve">Koleje </w:t>
      </w:r>
      <w:r w:rsidR="0093035C" w:rsidRPr="0093035C">
        <w:rPr>
          <w:rFonts w:ascii="Arial" w:hAnsi="Arial" w:cs="Arial"/>
          <w:b/>
          <w:bCs/>
          <w:sz w:val="20"/>
          <w:szCs w:val="20"/>
        </w:rPr>
        <w:t>VŠE Praha</w:t>
      </w:r>
      <w:r>
        <w:rPr>
          <w:rFonts w:ascii="Arial" w:hAnsi="Arial" w:cs="Arial"/>
          <w:sz w:val="20"/>
          <w:szCs w:val="20"/>
        </w:rPr>
        <w:t xml:space="preserve">, </w:t>
      </w:r>
      <w:hyperlink r:id="rId10" w:history="1">
        <w:r w:rsidR="0093035C" w:rsidRPr="00954AB8">
          <w:rPr>
            <w:rStyle w:val="Hypertextovodkaz"/>
          </w:rPr>
          <w:t>https://www.hotelvse.cz/</w:t>
        </w:r>
      </w:hyperlink>
      <w:r w:rsidR="0093035C">
        <w:rPr>
          <w:rFonts w:ascii="Arial" w:hAnsi="Arial" w:cs="Arial"/>
          <w:sz w:val="20"/>
          <w:szCs w:val="20"/>
        </w:rPr>
        <w:t xml:space="preserve"> </w:t>
      </w:r>
      <w:r w:rsidRPr="0093035C">
        <w:rPr>
          <w:rFonts w:ascii="Arial" w:hAnsi="Arial" w:cs="Arial"/>
          <w:sz w:val="20"/>
          <w:szCs w:val="20"/>
          <w:highlight w:val="yellow"/>
        </w:rPr>
        <w:t>Zařizuje si každý sám.</w:t>
      </w:r>
      <w:r>
        <w:rPr>
          <w:rFonts w:ascii="Arial" w:hAnsi="Arial" w:cs="Arial"/>
          <w:sz w:val="20"/>
          <w:szCs w:val="20"/>
        </w:rPr>
        <w:t xml:space="preserve"> </w:t>
      </w:r>
    </w:p>
    <w:p w:rsidR="00023712" w:rsidRPr="00C54544" w:rsidRDefault="00387A80" w:rsidP="00A703A9">
      <w:pPr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br/>
        <w:t>                          </w:t>
      </w:r>
    </w:p>
    <w:p w:rsidR="0037585F" w:rsidRPr="00425B57" w:rsidRDefault="0037585F" w:rsidP="0037585F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425B57">
        <w:rPr>
          <w:rFonts w:ascii="Arial" w:hAnsi="Arial" w:cs="Arial"/>
          <w:sz w:val="20"/>
          <w:szCs w:val="20"/>
        </w:rPr>
        <w:t>Upozorňujeme, že časy a místa se mohou ještě operativně změnit.</w:t>
      </w:r>
    </w:p>
    <w:p w:rsidR="0037585F" w:rsidRPr="00425B57" w:rsidRDefault="00425B57" w:rsidP="0037585F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Všichni jste srdečně zváni! </w:t>
      </w:r>
      <w:r w:rsidR="0037585F" w:rsidRPr="003C1581">
        <w:rPr>
          <w:rFonts w:ascii="Arial" w:hAnsi="Arial" w:cs="Arial"/>
          <w:b/>
          <w:sz w:val="20"/>
          <w:szCs w:val="20"/>
        </w:rPr>
        <w:t>Věříme, že přijedete v co nejhojnějším poč</w:t>
      </w:r>
      <w:r w:rsidR="0037585F">
        <w:rPr>
          <w:rFonts w:ascii="Arial" w:hAnsi="Arial" w:cs="Arial"/>
          <w:b/>
          <w:sz w:val="20"/>
          <w:szCs w:val="20"/>
        </w:rPr>
        <w:t>tu i s partnery</w:t>
      </w:r>
      <w:r w:rsidR="0037585F" w:rsidRPr="003C1581">
        <w:rPr>
          <w:rFonts w:ascii="Arial" w:hAnsi="Arial" w:cs="Arial"/>
          <w:b/>
          <w:sz w:val="20"/>
          <w:szCs w:val="20"/>
        </w:rPr>
        <w:t>.</w:t>
      </w:r>
    </w:p>
    <w:p w:rsidR="0037585F" w:rsidRDefault="0037585F" w:rsidP="0037585F">
      <w:pPr>
        <w:spacing w:after="0" w:line="240" w:lineRule="auto"/>
        <w:rPr>
          <w:rFonts w:ascii="Arial" w:hAnsi="Arial" w:cs="Arial"/>
          <w:i/>
          <w:iCs/>
          <w:noProof/>
          <w:sz w:val="20"/>
          <w:szCs w:val="20"/>
        </w:rPr>
      </w:pPr>
    </w:p>
    <w:p w:rsidR="003A4F76" w:rsidRDefault="0037585F" w:rsidP="00C54544">
      <w:pPr>
        <w:rPr>
          <w:rFonts w:ascii="Helvetica" w:hAnsi="Helvetica"/>
          <w:b/>
          <w:color w:val="000000"/>
          <w:sz w:val="20"/>
          <w:szCs w:val="20"/>
        </w:rPr>
      </w:pPr>
      <w:r w:rsidRPr="00C03176">
        <w:rPr>
          <w:rFonts w:ascii="Helvetica" w:hAnsi="Helvetica"/>
          <w:b/>
          <w:color w:val="000000"/>
          <w:sz w:val="20"/>
          <w:szCs w:val="20"/>
        </w:rPr>
        <w:t>Kontakty</w:t>
      </w:r>
      <w:r w:rsidR="003A4F76">
        <w:rPr>
          <w:rFonts w:ascii="Helvetica" w:hAnsi="Helvetica"/>
          <w:b/>
          <w:color w:val="000000"/>
          <w:sz w:val="20"/>
          <w:szCs w:val="20"/>
        </w:rPr>
        <w:t xml:space="preserve"> pro více informací: </w:t>
      </w:r>
    </w:p>
    <w:p w:rsidR="003A4F76" w:rsidRPr="00C54544" w:rsidRDefault="003A4F76" w:rsidP="00A703A9">
      <w:pPr>
        <w:jc w:val="center"/>
        <w:rPr>
          <w:rFonts w:ascii="Helvetica" w:hAnsi="Helvetica"/>
          <w:b/>
          <w:color w:val="000000"/>
          <w:sz w:val="20"/>
          <w:szCs w:val="20"/>
        </w:rPr>
      </w:pPr>
      <w:r w:rsidRPr="003A4F76">
        <w:rPr>
          <w:rFonts w:ascii="Helvetica" w:hAnsi="Helvetica"/>
          <w:b/>
          <w:noProof/>
          <w:color w:val="000000"/>
          <w:sz w:val="20"/>
          <w:szCs w:val="20"/>
        </w:rPr>
        <w:drawing>
          <wp:inline distT="0" distB="0" distL="0" distR="0" wp14:anchorId="7FE8ACC2" wp14:editId="0B9B387E">
            <wp:extent cx="5304545" cy="2316996"/>
            <wp:effectExtent l="0" t="0" r="0" b="7620"/>
            <wp:docPr id="13318" name="Obrázek 5">
              <a:extLst xmlns:a="http://schemas.openxmlformats.org/drawingml/2006/main">
                <a:ext uri="{FF2B5EF4-FFF2-40B4-BE49-F238E27FC236}">
                  <a16:creationId xmlns:a16="http://schemas.microsoft.com/office/drawing/2014/main" id="{06F41455-6F84-4F1D-B82F-46A41F1C1FF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8" name="Obrázek 5">
                      <a:extLst>
                        <a:ext uri="{FF2B5EF4-FFF2-40B4-BE49-F238E27FC236}">
                          <a16:creationId xmlns:a16="http://schemas.microsoft.com/office/drawing/2014/main" id="{06F41455-6F84-4F1D-B82F-46A41F1C1FF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554" cy="2337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A4F76" w:rsidRPr="00C54544" w:rsidSect="00F15107">
      <w:pgSz w:w="11906" w:h="16838"/>
      <w:pgMar w:top="568" w:right="707" w:bottom="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8E4506"/>
    <w:multiLevelType w:val="hybridMultilevel"/>
    <w:tmpl w:val="56DC8C82"/>
    <w:lvl w:ilvl="0" w:tplc="40DA61E8">
      <w:start w:val="1"/>
      <w:numFmt w:val="upperRoman"/>
      <w:lvlText w:val="%1."/>
      <w:lvlJc w:val="left"/>
      <w:pPr>
        <w:ind w:left="3240" w:hanging="108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3240" w:hanging="360"/>
      </w:pPr>
    </w:lvl>
    <w:lvl w:ilvl="2" w:tplc="0405001B" w:tentative="1">
      <w:start w:val="1"/>
      <w:numFmt w:val="lowerRoman"/>
      <w:lvlText w:val="%3."/>
      <w:lvlJc w:val="right"/>
      <w:pPr>
        <w:ind w:left="3960" w:hanging="180"/>
      </w:pPr>
    </w:lvl>
    <w:lvl w:ilvl="3" w:tplc="0405000F" w:tentative="1">
      <w:start w:val="1"/>
      <w:numFmt w:val="decimal"/>
      <w:lvlText w:val="%4."/>
      <w:lvlJc w:val="left"/>
      <w:pPr>
        <w:ind w:left="4680" w:hanging="360"/>
      </w:pPr>
    </w:lvl>
    <w:lvl w:ilvl="4" w:tplc="04050019" w:tentative="1">
      <w:start w:val="1"/>
      <w:numFmt w:val="lowerLetter"/>
      <w:lvlText w:val="%5."/>
      <w:lvlJc w:val="left"/>
      <w:pPr>
        <w:ind w:left="5400" w:hanging="360"/>
      </w:pPr>
    </w:lvl>
    <w:lvl w:ilvl="5" w:tplc="0405001B" w:tentative="1">
      <w:start w:val="1"/>
      <w:numFmt w:val="lowerRoman"/>
      <w:lvlText w:val="%6."/>
      <w:lvlJc w:val="right"/>
      <w:pPr>
        <w:ind w:left="6120" w:hanging="180"/>
      </w:pPr>
    </w:lvl>
    <w:lvl w:ilvl="6" w:tplc="0405000F" w:tentative="1">
      <w:start w:val="1"/>
      <w:numFmt w:val="decimal"/>
      <w:lvlText w:val="%7."/>
      <w:lvlJc w:val="left"/>
      <w:pPr>
        <w:ind w:left="6840" w:hanging="360"/>
      </w:pPr>
    </w:lvl>
    <w:lvl w:ilvl="7" w:tplc="04050019" w:tentative="1">
      <w:start w:val="1"/>
      <w:numFmt w:val="lowerLetter"/>
      <w:lvlText w:val="%8."/>
      <w:lvlJc w:val="left"/>
      <w:pPr>
        <w:ind w:left="7560" w:hanging="360"/>
      </w:pPr>
    </w:lvl>
    <w:lvl w:ilvl="8" w:tplc="0405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" w15:restartNumberingAfterBreak="0">
    <w:nsid w:val="30A13E83"/>
    <w:multiLevelType w:val="hybridMultilevel"/>
    <w:tmpl w:val="733409A0"/>
    <w:lvl w:ilvl="0" w:tplc="5EF67F2E">
      <w:start w:val="1"/>
      <w:numFmt w:val="decimal"/>
      <w:lvlText w:val="%1."/>
      <w:lvlJc w:val="left"/>
      <w:pPr>
        <w:ind w:left="3414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3774" w:hanging="360"/>
      </w:pPr>
    </w:lvl>
    <w:lvl w:ilvl="2" w:tplc="0405001B" w:tentative="1">
      <w:start w:val="1"/>
      <w:numFmt w:val="lowerRoman"/>
      <w:lvlText w:val="%3."/>
      <w:lvlJc w:val="right"/>
      <w:pPr>
        <w:ind w:left="4494" w:hanging="180"/>
      </w:pPr>
    </w:lvl>
    <w:lvl w:ilvl="3" w:tplc="0405000F" w:tentative="1">
      <w:start w:val="1"/>
      <w:numFmt w:val="decimal"/>
      <w:lvlText w:val="%4."/>
      <w:lvlJc w:val="left"/>
      <w:pPr>
        <w:ind w:left="5214" w:hanging="360"/>
      </w:pPr>
    </w:lvl>
    <w:lvl w:ilvl="4" w:tplc="04050019" w:tentative="1">
      <w:start w:val="1"/>
      <w:numFmt w:val="lowerLetter"/>
      <w:lvlText w:val="%5."/>
      <w:lvlJc w:val="left"/>
      <w:pPr>
        <w:ind w:left="5934" w:hanging="360"/>
      </w:pPr>
    </w:lvl>
    <w:lvl w:ilvl="5" w:tplc="0405001B" w:tentative="1">
      <w:start w:val="1"/>
      <w:numFmt w:val="lowerRoman"/>
      <w:lvlText w:val="%6."/>
      <w:lvlJc w:val="right"/>
      <w:pPr>
        <w:ind w:left="6654" w:hanging="180"/>
      </w:pPr>
    </w:lvl>
    <w:lvl w:ilvl="6" w:tplc="0405000F" w:tentative="1">
      <w:start w:val="1"/>
      <w:numFmt w:val="decimal"/>
      <w:lvlText w:val="%7."/>
      <w:lvlJc w:val="left"/>
      <w:pPr>
        <w:ind w:left="7374" w:hanging="360"/>
      </w:pPr>
    </w:lvl>
    <w:lvl w:ilvl="7" w:tplc="04050019" w:tentative="1">
      <w:start w:val="1"/>
      <w:numFmt w:val="lowerLetter"/>
      <w:lvlText w:val="%8."/>
      <w:lvlJc w:val="left"/>
      <w:pPr>
        <w:ind w:left="8094" w:hanging="360"/>
      </w:pPr>
    </w:lvl>
    <w:lvl w:ilvl="8" w:tplc="0405001B" w:tentative="1">
      <w:start w:val="1"/>
      <w:numFmt w:val="lowerRoman"/>
      <w:lvlText w:val="%9."/>
      <w:lvlJc w:val="right"/>
      <w:pPr>
        <w:ind w:left="8814" w:hanging="180"/>
      </w:pPr>
    </w:lvl>
  </w:abstractNum>
  <w:abstractNum w:abstractNumId="2" w15:restartNumberingAfterBreak="0">
    <w:nsid w:val="43805999"/>
    <w:multiLevelType w:val="hybridMultilevel"/>
    <w:tmpl w:val="203E3AA4"/>
    <w:lvl w:ilvl="0" w:tplc="1EB8EB80">
      <w:start w:val="1"/>
      <w:numFmt w:val="decimal"/>
      <w:lvlText w:val="%1."/>
      <w:lvlJc w:val="left"/>
      <w:pPr>
        <w:ind w:left="216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520" w:hanging="360"/>
      </w:pPr>
    </w:lvl>
    <w:lvl w:ilvl="2" w:tplc="0405001B" w:tentative="1">
      <w:start w:val="1"/>
      <w:numFmt w:val="lowerRoman"/>
      <w:lvlText w:val="%3."/>
      <w:lvlJc w:val="right"/>
      <w:pPr>
        <w:ind w:left="3240" w:hanging="180"/>
      </w:pPr>
    </w:lvl>
    <w:lvl w:ilvl="3" w:tplc="0405000F" w:tentative="1">
      <w:start w:val="1"/>
      <w:numFmt w:val="decimal"/>
      <w:lvlText w:val="%4."/>
      <w:lvlJc w:val="left"/>
      <w:pPr>
        <w:ind w:left="3960" w:hanging="360"/>
      </w:pPr>
    </w:lvl>
    <w:lvl w:ilvl="4" w:tplc="04050019" w:tentative="1">
      <w:start w:val="1"/>
      <w:numFmt w:val="lowerLetter"/>
      <w:lvlText w:val="%5."/>
      <w:lvlJc w:val="left"/>
      <w:pPr>
        <w:ind w:left="4680" w:hanging="360"/>
      </w:pPr>
    </w:lvl>
    <w:lvl w:ilvl="5" w:tplc="0405001B" w:tentative="1">
      <w:start w:val="1"/>
      <w:numFmt w:val="lowerRoman"/>
      <w:lvlText w:val="%6."/>
      <w:lvlJc w:val="right"/>
      <w:pPr>
        <w:ind w:left="5400" w:hanging="180"/>
      </w:pPr>
    </w:lvl>
    <w:lvl w:ilvl="6" w:tplc="0405000F" w:tentative="1">
      <w:start w:val="1"/>
      <w:numFmt w:val="decimal"/>
      <w:lvlText w:val="%7."/>
      <w:lvlJc w:val="left"/>
      <w:pPr>
        <w:ind w:left="6120" w:hanging="360"/>
      </w:pPr>
    </w:lvl>
    <w:lvl w:ilvl="7" w:tplc="04050019" w:tentative="1">
      <w:start w:val="1"/>
      <w:numFmt w:val="lowerLetter"/>
      <w:lvlText w:val="%8."/>
      <w:lvlJc w:val="left"/>
      <w:pPr>
        <w:ind w:left="6840" w:hanging="360"/>
      </w:pPr>
    </w:lvl>
    <w:lvl w:ilvl="8" w:tplc="040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49EA5ACA"/>
    <w:multiLevelType w:val="hybridMultilevel"/>
    <w:tmpl w:val="9CE2F808"/>
    <w:lvl w:ilvl="0" w:tplc="E9C6DB7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E50107"/>
    <w:multiLevelType w:val="hybridMultilevel"/>
    <w:tmpl w:val="5AC225F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FD6380F"/>
    <w:multiLevelType w:val="hybridMultilevel"/>
    <w:tmpl w:val="97145E72"/>
    <w:lvl w:ilvl="0" w:tplc="9882587A">
      <w:start w:val="11"/>
      <w:numFmt w:val="bullet"/>
      <w:lvlText w:val="-"/>
      <w:lvlJc w:val="left"/>
      <w:pPr>
        <w:ind w:left="1428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73500797"/>
    <w:multiLevelType w:val="hybridMultilevel"/>
    <w:tmpl w:val="F8F205EA"/>
    <w:lvl w:ilvl="0" w:tplc="61600D34">
      <w:start w:val="1"/>
      <w:numFmt w:val="decimal"/>
      <w:lvlText w:val="%1."/>
      <w:lvlJc w:val="left"/>
      <w:pPr>
        <w:ind w:left="144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6"/>
  </w:num>
  <w:num w:numId="5">
    <w:abstractNumId w:val="2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F4D5D"/>
    <w:rsid w:val="00003DDC"/>
    <w:rsid w:val="00004C17"/>
    <w:rsid w:val="00023712"/>
    <w:rsid w:val="0007580F"/>
    <w:rsid w:val="00084128"/>
    <w:rsid w:val="001723DD"/>
    <w:rsid w:val="001917D8"/>
    <w:rsid w:val="001A0F71"/>
    <w:rsid w:val="001C6A98"/>
    <w:rsid w:val="001D39FD"/>
    <w:rsid w:val="00230FF2"/>
    <w:rsid w:val="002D1D63"/>
    <w:rsid w:val="002E2CF7"/>
    <w:rsid w:val="00343B53"/>
    <w:rsid w:val="003451CD"/>
    <w:rsid w:val="00347439"/>
    <w:rsid w:val="00355CD4"/>
    <w:rsid w:val="0037585F"/>
    <w:rsid w:val="00387A80"/>
    <w:rsid w:val="003A4F76"/>
    <w:rsid w:val="00425B57"/>
    <w:rsid w:val="004477F5"/>
    <w:rsid w:val="00522665"/>
    <w:rsid w:val="0054141B"/>
    <w:rsid w:val="00586734"/>
    <w:rsid w:val="005963F5"/>
    <w:rsid w:val="005E1168"/>
    <w:rsid w:val="005F3BA9"/>
    <w:rsid w:val="00613676"/>
    <w:rsid w:val="0061540F"/>
    <w:rsid w:val="00636BD5"/>
    <w:rsid w:val="00661E0D"/>
    <w:rsid w:val="006C66F0"/>
    <w:rsid w:val="00747BB4"/>
    <w:rsid w:val="007F4D5D"/>
    <w:rsid w:val="00843A64"/>
    <w:rsid w:val="008B565D"/>
    <w:rsid w:val="008D5268"/>
    <w:rsid w:val="009160BA"/>
    <w:rsid w:val="0093035C"/>
    <w:rsid w:val="0099266F"/>
    <w:rsid w:val="009A12C6"/>
    <w:rsid w:val="009E4DE8"/>
    <w:rsid w:val="00A703A9"/>
    <w:rsid w:val="00A97666"/>
    <w:rsid w:val="00AB73D2"/>
    <w:rsid w:val="00BD0385"/>
    <w:rsid w:val="00BE1C79"/>
    <w:rsid w:val="00C03176"/>
    <w:rsid w:val="00C40F4D"/>
    <w:rsid w:val="00C41D11"/>
    <w:rsid w:val="00C54544"/>
    <w:rsid w:val="00C82D72"/>
    <w:rsid w:val="00CD649C"/>
    <w:rsid w:val="00D50E51"/>
    <w:rsid w:val="00D76171"/>
    <w:rsid w:val="00DA28C1"/>
    <w:rsid w:val="00DC42E6"/>
    <w:rsid w:val="00E12CC8"/>
    <w:rsid w:val="00F0099E"/>
    <w:rsid w:val="00F15107"/>
    <w:rsid w:val="00FD00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BF82AB"/>
  <w15:docId w15:val="{BE0AA6DA-4A89-4B64-914F-A6B338B5FE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343B53"/>
    <w:pPr>
      <w:keepNext/>
      <w:jc w:val="center"/>
      <w:outlineLvl w:val="0"/>
    </w:pPr>
    <w:rPr>
      <w:b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43B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43B53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rsid w:val="00343B53"/>
    <w:rPr>
      <w:color w:val="0000FF"/>
      <w:u w:val="single"/>
    </w:rPr>
  </w:style>
  <w:style w:type="character" w:customStyle="1" w:styleId="Nadpis1Char">
    <w:name w:val="Nadpis 1 Char"/>
    <w:basedOn w:val="Standardnpsmoodstavce"/>
    <w:link w:val="Nadpis1"/>
    <w:uiPriority w:val="9"/>
    <w:rsid w:val="00343B53"/>
    <w:rPr>
      <w:b/>
    </w:rPr>
  </w:style>
  <w:style w:type="paragraph" w:styleId="Normlnweb">
    <w:name w:val="Normal (Web)"/>
    <w:basedOn w:val="Normln"/>
    <w:uiPriority w:val="99"/>
    <w:unhideWhenUsed/>
    <w:rsid w:val="00387A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387A80"/>
    <w:rPr>
      <w:b/>
      <w:bCs/>
    </w:rPr>
  </w:style>
  <w:style w:type="character" w:styleId="Sledovanodkaz">
    <w:name w:val="FollowedHyperlink"/>
    <w:basedOn w:val="Standardnpsmoodstavce"/>
    <w:uiPriority w:val="99"/>
    <w:semiHidden/>
    <w:unhideWhenUsed/>
    <w:rsid w:val="00387A80"/>
    <w:rPr>
      <w:color w:val="800080" w:themeColor="followedHyperlink"/>
      <w:u w:val="single"/>
    </w:rPr>
  </w:style>
  <w:style w:type="character" w:customStyle="1" w:styleId="xdb">
    <w:name w:val="_xdb"/>
    <w:basedOn w:val="Standardnpsmoodstavce"/>
    <w:rsid w:val="0037585F"/>
  </w:style>
  <w:style w:type="character" w:customStyle="1" w:styleId="xbe">
    <w:name w:val="_xbe"/>
    <w:basedOn w:val="Standardnpsmoodstavce"/>
    <w:rsid w:val="0037585F"/>
  </w:style>
  <w:style w:type="character" w:styleId="Nevyeenzmnka">
    <w:name w:val="Unresolved Mention"/>
    <w:basedOn w:val="Standardnpsmoodstavce"/>
    <w:uiPriority w:val="99"/>
    <w:semiHidden/>
    <w:unhideWhenUsed/>
    <w:rsid w:val="00355CD4"/>
    <w:rPr>
      <w:color w:val="605E5C"/>
      <w:shd w:val="clear" w:color="auto" w:fill="E1DFDD"/>
    </w:rPr>
  </w:style>
  <w:style w:type="paragraph" w:styleId="Odstavecseseznamem">
    <w:name w:val="List Paragraph"/>
    <w:basedOn w:val="Normln"/>
    <w:uiPriority w:val="34"/>
    <w:qFormat/>
    <w:rsid w:val="001A0F71"/>
    <w:pPr>
      <w:ind w:left="720"/>
      <w:contextualSpacing/>
    </w:pPr>
  </w:style>
  <w:style w:type="character" w:styleId="Zdraznn">
    <w:name w:val="Emphasis"/>
    <w:basedOn w:val="Standardnpsmoodstavce"/>
    <w:uiPriority w:val="20"/>
    <w:qFormat/>
    <w:rsid w:val="00230FF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7485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0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81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43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58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MLT.cz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0" Type="http://schemas.openxmlformats.org/officeDocument/2006/relationships/hyperlink" Target="https://www.hotelvse.cz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743</TotalTime>
  <Pages>2</Pages>
  <Words>297</Words>
  <Characters>1755</Characters>
  <Application>Microsoft Office Word</Application>
  <DocSecurity>0</DocSecurity>
  <Lines>14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Cechmal</dc:creator>
  <cp:keywords/>
  <dc:description/>
  <cp:lastModifiedBy>CMLT ČR</cp:lastModifiedBy>
  <cp:revision>33</cp:revision>
  <cp:lastPrinted>2019-09-27T08:44:00Z</cp:lastPrinted>
  <dcterms:created xsi:type="dcterms:W3CDTF">2017-09-04T11:56:00Z</dcterms:created>
  <dcterms:modified xsi:type="dcterms:W3CDTF">2019-10-04T10:30:00Z</dcterms:modified>
</cp:coreProperties>
</file>