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6D3F" w14:textId="56E5E725" w:rsidR="007F40B2" w:rsidRPr="00E968DC" w:rsidRDefault="007F40B2">
      <w:pPr>
        <w:rPr>
          <w:rFonts w:ascii="Arial" w:hAnsi="Arial" w:cs="Arial"/>
        </w:rPr>
      </w:pPr>
      <w:r w:rsidRPr="00E968D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F1471" wp14:editId="7E9EE068">
                <wp:simplePos x="0" y="0"/>
                <wp:positionH relativeFrom="column">
                  <wp:posOffset>2934970</wp:posOffset>
                </wp:positionH>
                <wp:positionV relativeFrom="paragraph">
                  <wp:posOffset>-182245</wp:posOffset>
                </wp:positionV>
                <wp:extent cx="3498215" cy="609600"/>
                <wp:effectExtent l="0" t="0" r="6985" b="0"/>
                <wp:wrapNone/>
                <wp:docPr id="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21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01DC05" w14:textId="77777777" w:rsidR="005A5DFA" w:rsidRPr="00C50983" w:rsidRDefault="005A5DFA" w:rsidP="007F40B2">
                            <w:pPr>
                              <w:rPr>
                                <w:rFonts w:ascii="Microsoft JhengHei Light" w:eastAsia="Microsoft JhengHei Light" w:hAnsi="Microsoft JhengHei Light"/>
                                <w:color w:val="660066"/>
                                <w:sz w:val="52"/>
                                <w:szCs w:val="52"/>
                              </w:rPr>
                            </w:pPr>
                            <w:r w:rsidRPr="00C17BDC">
                              <w:rPr>
                                <w:rFonts w:ascii="Microsoft JhengHei Light" w:eastAsia="Microsoft JhengHei Light" w:hAnsi="Microsoft JhengHei Light"/>
                                <w:b/>
                                <w:noProof/>
                                <w:color w:val="660066"/>
                                <w:sz w:val="44"/>
                                <w:szCs w:val="44"/>
                              </w:rPr>
                              <w:t>P</w:t>
                            </w:r>
                            <w:r w:rsidRPr="00C17BDC">
                              <w:rPr>
                                <w:rFonts w:ascii="Microsoft JhengHei Light" w:eastAsia="Microsoft JhengHei Light" w:hAnsi="Microsoft JhengHei Light"/>
                                <w:noProof/>
                                <w:color w:val="660066"/>
                                <w:sz w:val="44"/>
                                <w:szCs w:val="44"/>
                              </w:rPr>
                              <w:t>ainting</w:t>
                            </w:r>
                            <w:r w:rsidRPr="00C17BDC">
                              <w:rPr>
                                <w:rFonts w:ascii="Microsoft JhengHei Light" w:eastAsia="Microsoft JhengHei Light" w:hAnsi="Microsoft JhengHei Light"/>
                                <w:b/>
                                <w:noProof/>
                                <w:color w:val="660066"/>
                                <w:sz w:val="44"/>
                                <w:szCs w:val="44"/>
                              </w:rPr>
                              <w:t>S</w:t>
                            </w:r>
                            <w:r w:rsidRPr="00C17BDC">
                              <w:rPr>
                                <w:rFonts w:ascii="Microsoft JhengHei Light" w:eastAsia="Microsoft JhengHei Light" w:hAnsi="Microsoft JhengHei Light"/>
                                <w:noProof/>
                                <w:color w:val="660066"/>
                                <w:sz w:val="44"/>
                                <w:szCs w:val="44"/>
                              </w:rPr>
                              <w:t>kills</w:t>
                            </w:r>
                            <w:r w:rsidRPr="00C17BDC">
                              <w:rPr>
                                <w:rFonts w:ascii="Microsoft JhengHei Light" w:eastAsia="Microsoft JhengHei Light" w:hAnsi="Microsoft JhengHei Light"/>
                                <w:b/>
                                <w:noProof/>
                                <w:color w:val="660066"/>
                                <w:sz w:val="44"/>
                                <w:szCs w:val="44"/>
                              </w:rPr>
                              <w:t>A</w:t>
                            </w:r>
                            <w:r w:rsidRPr="00C17BDC">
                              <w:rPr>
                                <w:rFonts w:ascii="Microsoft JhengHei Light" w:eastAsia="Microsoft JhengHei Light" w:hAnsi="Microsoft JhengHei Light"/>
                                <w:noProof/>
                                <w:color w:val="660066"/>
                                <w:sz w:val="44"/>
                                <w:szCs w:val="44"/>
                              </w:rPr>
                              <w:t>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F147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31.1pt;margin-top:-14.35pt;width:275.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" fillcolor="white [3201]" stroked="f" strokeweight=".5pt">
                <v:textbox>
                  <w:txbxContent>
                    <w:p w14:paraId="0D01DC05" w14:textId="77777777" w:rsidR="005A5DFA" w:rsidRPr="00C50983" w:rsidRDefault="005A5DFA" w:rsidP="007F40B2">
                      <w:pPr>
                        <w:rPr>
                          <w:rFonts w:ascii="Microsoft JhengHei Light" w:eastAsia="Microsoft JhengHei Light" w:hAnsi="Microsoft JhengHei Light"/>
                          <w:color w:val="660066"/>
                          <w:sz w:val="52"/>
                          <w:szCs w:val="52"/>
                        </w:rPr>
                      </w:pPr>
                      <w:r w:rsidRPr="00C17BDC">
                        <w:rPr>
                          <w:rFonts w:ascii="Microsoft JhengHei Light" w:eastAsia="Microsoft JhengHei Light" w:hAnsi="Microsoft JhengHei Light"/>
                          <w:b/>
                          <w:noProof/>
                          <w:color w:val="660066"/>
                          <w:sz w:val="44"/>
                          <w:szCs w:val="44"/>
                        </w:rPr>
                        <w:t>P</w:t>
                      </w:r>
                      <w:r w:rsidRPr="00C17BDC">
                        <w:rPr>
                          <w:rFonts w:ascii="Microsoft JhengHei Light" w:eastAsia="Microsoft JhengHei Light" w:hAnsi="Microsoft JhengHei Light"/>
                          <w:noProof/>
                          <w:color w:val="660066"/>
                          <w:sz w:val="44"/>
                          <w:szCs w:val="44"/>
                        </w:rPr>
                        <w:t>ainting</w:t>
                      </w:r>
                      <w:r w:rsidRPr="00C17BDC">
                        <w:rPr>
                          <w:rFonts w:ascii="Microsoft JhengHei Light" w:eastAsia="Microsoft JhengHei Light" w:hAnsi="Microsoft JhengHei Light"/>
                          <w:b/>
                          <w:noProof/>
                          <w:color w:val="660066"/>
                          <w:sz w:val="44"/>
                          <w:szCs w:val="44"/>
                        </w:rPr>
                        <w:t>S</w:t>
                      </w:r>
                      <w:r w:rsidRPr="00C17BDC">
                        <w:rPr>
                          <w:rFonts w:ascii="Microsoft JhengHei Light" w:eastAsia="Microsoft JhengHei Light" w:hAnsi="Microsoft JhengHei Light"/>
                          <w:noProof/>
                          <w:color w:val="660066"/>
                          <w:sz w:val="44"/>
                          <w:szCs w:val="44"/>
                        </w:rPr>
                        <w:t>kills</w:t>
                      </w:r>
                      <w:r w:rsidRPr="00C17BDC">
                        <w:rPr>
                          <w:rFonts w:ascii="Microsoft JhengHei Light" w:eastAsia="Microsoft JhengHei Light" w:hAnsi="Microsoft JhengHei Light"/>
                          <w:b/>
                          <w:noProof/>
                          <w:color w:val="660066"/>
                          <w:sz w:val="44"/>
                          <w:szCs w:val="44"/>
                        </w:rPr>
                        <w:t>A</w:t>
                      </w:r>
                      <w:r w:rsidRPr="00C17BDC">
                        <w:rPr>
                          <w:rFonts w:ascii="Microsoft JhengHei Light" w:eastAsia="Microsoft JhengHei Light" w:hAnsi="Microsoft JhengHei Light"/>
                          <w:noProof/>
                          <w:color w:val="660066"/>
                          <w:sz w:val="44"/>
                          <w:szCs w:val="44"/>
                        </w:rPr>
                        <w:t>cademy</w:t>
                      </w:r>
                    </w:p>
                  </w:txbxContent>
                </v:textbox>
              </v:shape>
            </w:pict>
          </mc:Fallback>
        </mc:AlternateContent>
      </w:r>
      <w:r w:rsidRPr="00E968DC"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 wp14:anchorId="75CF9BED" wp14:editId="48479EAB">
            <wp:simplePos x="0" y="0"/>
            <wp:positionH relativeFrom="column">
              <wp:posOffset>-651510</wp:posOffset>
            </wp:positionH>
            <wp:positionV relativeFrom="paragraph">
              <wp:posOffset>-673749</wp:posOffset>
            </wp:positionV>
            <wp:extent cx="4447395" cy="1694388"/>
            <wp:effectExtent l="0" t="0" r="0" b="0"/>
            <wp:wrapNone/>
            <wp:docPr id="2" name="Grafik 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395" cy="169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0E88D" w14:textId="1EC5A3B8" w:rsidR="007F40B2" w:rsidRPr="00E968DC" w:rsidRDefault="007F40B2" w:rsidP="007F40B2">
      <w:pPr>
        <w:rPr>
          <w:rFonts w:ascii="Arial" w:hAnsi="Arial" w:cs="Arial"/>
        </w:rPr>
      </w:pPr>
    </w:p>
    <w:p w14:paraId="5AC394E6" w14:textId="77777777" w:rsidR="007F40B2" w:rsidRPr="00E968DC" w:rsidRDefault="007F40B2" w:rsidP="007F40B2">
      <w:pPr>
        <w:rPr>
          <w:rFonts w:ascii="Arial" w:hAnsi="Arial" w:cs="Arial"/>
        </w:rPr>
      </w:pPr>
    </w:p>
    <w:p w14:paraId="282B4022" w14:textId="6AB86214" w:rsidR="007F40B2" w:rsidRPr="00E968DC" w:rsidRDefault="007F40B2" w:rsidP="007F40B2">
      <w:pPr>
        <w:rPr>
          <w:b/>
          <w:sz w:val="36"/>
          <w:szCs w:val="36"/>
        </w:rPr>
      </w:pPr>
    </w:p>
    <w:p w14:paraId="1E480E01" w14:textId="77777777" w:rsidR="007F40B2" w:rsidRPr="00E968DC" w:rsidRDefault="007F40B2" w:rsidP="007F40B2">
      <w:pPr>
        <w:tabs>
          <w:tab w:val="left" w:pos="9409"/>
          <w:tab w:val="left" w:pos="10778"/>
        </w:tabs>
        <w:jc w:val="center"/>
        <w:rPr>
          <w:b/>
          <w:sz w:val="36"/>
          <w:szCs w:val="36"/>
        </w:rPr>
      </w:pPr>
    </w:p>
    <w:p w14:paraId="4D4DF1F0" w14:textId="77777777" w:rsidR="007F40B2" w:rsidRPr="00E968DC" w:rsidRDefault="007F40B2" w:rsidP="007F40B2">
      <w:pPr>
        <w:tabs>
          <w:tab w:val="left" w:pos="9409"/>
          <w:tab w:val="left" w:pos="10778"/>
        </w:tabs>
        <w:jc w:val="center"/>
        <w:rPr>
          <w:b/>
          <w:sz w:val="36"/>
          <w:szCs w:val="36"/>
        </w:rPr>
      </w:pPr>
    </w:p>
    <w:p w14:paraId="70A28CE0" w14:textId="4328EC79" w:rsidR="00E13424" w:rsidRDefault="00E13424" w:rsidP="00E13424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27035B12" w14:textId="77777777" w:rsidR="00E13424" w:rsidRDefault="00E13424" w:rsidP="00E13424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rFonts w:ascii="Cambria" w:hAnsi="Cambria"/>
          <w:b/>
          <w:bCs/>
          <w:i/>
          <w:iCs/>
          <w:color w:val="000000"/>
          <w:sz w:val="36"/>
          <w:szCs w:val="36"/>
        </w:rPr>
        <w:t>PaintingSkillsAcademy</w:t>
      </w:r>
      <w:proofErr w:type="spellEnd"/>
      <w:r>
        <w:rPr>
          <w:rFonts w:ascii="Cambria" w:hAnsi="Cambria"/>
          <w:b/>
          <w:bCs/>
          <w:i/>
          <w:iCs/>
          <w:color w:val="000000"/>
          <w:sz w:val="36"/>
          <w:szCs w:val="36"/>
        </w:rPr>
        <w:t> </w:t>
      </w:r>
      <w:r>
        <w:rPr>
          <w:rFonts w:ascii="Cambria" w:hAnsi="Cambria"/>
          <w:b/>
          <w:bCs/>
          <w:color w:val="000000"/>
          <w:sz w:val="36"/>
          <w:szCs w:val="36"/>
        </w:rPr>
        <w:t xml:space="preserve">- </w:t>
      </w:r>
      <w:proofErr w:type="spellStart"/>
      <w:r>
        <w:rPr>
          <w:rFonts w:ascii="Cambria" w:hAnsi="Cambria"/>
          <w:b/>
          <w:bCs/>
          <w:color w:val="000000"/>
          <w:sz w:val="36"/>
          <w:szCs w:val="36"/>
        </w:rPr>
        <w:t>Sector</w:t>
      </w:r>
      <w:proofErr w:type="spellEnd"/>
      <w:r>
        <w:rPr>
          <w:rFonts w:ascii="Cambria" w:hAnsi="Cambria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36"/>
          <w:szCs w:val="36"/>
        </w:rPr>
        <w:t>Skills</w:t>
      </w:r>
      <w:proofErr w:type="spellEnd"/>
      <w:r>
        <w:rPr>
          <w:rFonts w:ascii="Cambria" w:hAnsi="Cambria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36"/>
          <w:szCs w:val="36"/>
        </w:rPr>
        <w:t>Academy</w:t>
      </w:r>
      <w:proofErr w:type="spellEnd"/>
      <w:r>
        <w:rPr>
          <w:rFonts w:ascii="Cambria" w:hAnsi="Cambria"/>
          <w:b/>
          <w:bCs/>
          <w:color w:val="000000"/>
          <w:sz w:val="36"/>
          <w:szCs w:val="36"/>
        </w:rPr>
        <w:t xml:space="preserve"> zřízená Evropskou aliancí </w:t>
      </w:r>
      <w:proofErr w:type="spellStart"/>
      <w:r>
        <w:rPr>
          <w:rFonts w:ascii="Cambria" w:hAnsi="Cambria"/>
          <w:b/>
          <w:bCs/>
          <w:color w:val="000000"/>
          <w:sz w:val="36"/>
          <w:szCs w:val="36"/>
        </w:rPr>
        <w:t>Painting</w:t>
      </w:r>
      <w:proofErr w:type="spellEnd"/>
      <w:r>
        <w:rPr>
          <w:rFonts w:ascii="Cambria" w:hAnsi="Cambria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36"/>
          <w:szCs w:val="36"/>
        </w:rPr>
        <w:t>Skills</w:t>
      </w:r>
      <w:proofErr w:type="spellEnd"/>
      <w:r>
        <w:rPr>
          <w:rFonts w:ascii="Cambria" w:hAnsi="Cambria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36"/>
          <w:szCs w:val="36"/>
        </w:rPr>
        <w:t>Alliance</w:t>
      </w:r>
      <w:proofErr w:type="spellEnd"/>
      <w:r>
        <w:rPr>
          <w:rFonts w:ascii="Cambria" w:hAnsi="Cambria"/>
          <w:b/>
          <w:bCs/>
          <w:color w:val="000000"/>
          <w:sz w:val="36"/>
          <w:szCs w:val="36"/>
        </w:rPr>
        <w:t xml:space="preserve"> - a vzor pro </w:t>
      </w:r>
      <w:proofErr w:type="gramStart"/>
      <w:r>
        <w:rPr>
          <w:rFonts w:ascii="Cambria" w:hAnsi="Cambria"/>
          <w:b/>
          <w:bCs/>
          <w:color w:val="000000"/>
          <w:sz w:val="36"/>
          <w:szCs w:val="36"/>
        </w:rPr>
        <w:t>evropské</w:t>
      </w:r>
      <w:proofErr w:type="gramEnd"/>
      <w:r>
        <w:rPr>
          <w:rFonts w:ascii="Cambria" w:hAnsi="Cambria"/>
          <w:b/>
          <w:bCs/>
          <w:color w:val="000000"/>
          <w:sz w:val="36"/>
          <w:szCs w:val="36"/>
        </w:rPr>
        <w:t xml:space="preserve"> řemesla</w:t>
      </w:r>
    </w:p>
    <w:p w14:paraId="46C99862" w14:textId="77777777" w:rsidR="00E13424" w:rsidRDefault="00E13424" w:rsidP="00E13424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</w:rPr>
        <w:t>Projekt ID 612288-EPP-1-2019-1-DE-EPPKA2-SSA</w:t>
      </w:r>
    </w:p>
    <w:p w14:paraId="3EE7AF15" w14:textId="77777777" w:rsidR="00E13424" w:rsidRDefault="00E13424" w:rsidP="00E13424">
      <w:pPr>
        <w:pStyle w:val="Normlnweb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</w:rPr>
        <w:t> </w:t>
      </w:r>
    </w:p>
    <w:p w14:paraId="610F958C" w14:textId="7E05E6D4" w:rsidR="00E13424" w:rsidRDefault="00E13424" w:rsidP="00E13424">
      <w:pPr>
        <w:pStyle w:val="Normlnweb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color w:val="A2185B"/>
          <w:sz w:val="52"/>
          <w:szCs w:val="52"/>
        </w:rPr>
        <w:t>  </w:t>
      </w:r>
    </w:p>
    <w:p w14:paraId="2DE8FE8B" w14:textId="77777777" w:rsidR="00E13424" w:rsidRDefault="00E13424" w:rsidP="006D6A38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color w:val="A2185B"/>
          <w:sz w:val="44"/>
          <w:szCs w:val="44"/>
        </w:rPr>
        <w:t xml:space="preserve">Šíření WP11 - Public Relations </w:t>
      </w:r>
      <w:proofErr w:type="spellStart"/>
      <w:r>
        <w:rPr>
          <w:rFonts w:ascii="Cambria" w:hAnsi="Cambria"/>
          <w:b/>
          <w:bCs/>
          <w:color w:val="A2185B"/>
          <w:sz w:val="44"/>
          <w:szCs w:val="44"/>
        </w:rPr>
        <w:t>PaintingSkillsAcademy</w:t>
      </w:r>
      <w:proofErr w:type="spellEnd"/>
    </w:p>
    <w:p w14:paraId="5E79D670" w14:textId="2E082155" w:rsidR="00E13424" w:rsidRDefault="00E13424" w:rsidP="00E13424">
      <w:pPr>
        <w:pStyle w:val="Normlnweb"/>
        <w:spacing w:before="0" w:beforeAutospacing="0" w:after="0" w:afterAutospacing="0"/>
        <w:jc w:val="both"/>
        <w:rPr>
          <w:rFonts w:ascii="Cambria" w:hAnsi="Cambria"/>
          <w:b/>
          <w:bCs/>
          <w:color w:val="A2185B"/>
          <w:sz w:val="44"/>
          <w:szCs w:val="44"/>
        </w:rPr>
      </w:pPr>
      <w:r>
        <w:rPr>
          <w:rFonts w:ascii="Cambria" w:hAnsi="Cambria"/>
          <w:b/>
          <w:bCs/>
          <w:color w:val="A2185B"/>
          <w:sz w:val="44"/>
          <w:szCs w:val="44"/>
        </w:rPr>
        <w:t>R11.1 Plán šíření</w:t>
      </w:r>
    </w:p>
    <w:p w14:paraId="08F39572" w14:textId="565D3C06" w:rsidR="00DA40AE" w:rsidRDefault="00DA40AE" w:rsidP="00E13424">
      <w:pPr>
        <w:pStyle w:val="Normlnweb"/>
        <w:spacing w:before="0" w:beforeAutospacing="0" w:after="0" w:afterAutospacing="0"/>
        <w:jc w:val="both"/>
        <w:rPr>
          <w:rFonts w:ascii="Cambria" w:hAnsi="Cambria"/>
          <w:b/>
          <w:bCs/>
          <w:color w:val="A2185B"/>
          <w:sz w:val="44"/>
          <w:szCs w:val="44"/>
        </w:rPr>
      </w:pPr>
    </w:p>
    <w:tbl>
      <w:tblPr>
        <w:tblW w:w="17854" w:type="dxa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4390"/>
        <w:gridCol w:w="1184"/>
        <w:gridCol w:w="14"/>
        <w:gridCol w:w="1573"/>
        <w:gridCol w:w="4401"/>
        <w:gridCol w:w="1016"/>
        <w:gridCol w:w="1225"/>
      </w:tblGrid>
      <w:tr w:rsidR="00DA40AE" w:rsidRPr="00DA40AE" w14:paraId="0EAF4607" w14:textId="77777777" w:rsidTr="00DA40AE">
        <w:trPr>
          <w:gridAfter w:val="4"/>
          <w:wAfter w:w="7811" w:type="dxa"/>
          <w:trHeight w:val="281"/>
        </w:trPr>
        <w:tc>
          <w:tcPr>
            <w:tcW w:w="4244" w:type="dxa"/>
            <w:tcBorders>
              <w:top w:val="single" w:sz="8" w:space="0" w:color="A5A5A5"/>
              <w:left w:val="single" w:sz="8" w:space="0" w:color="A5A5A5"/>
              <w:bottom w:val="single" w:sz="6" w:space="0" w:color="DBDBDB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A3ECA" w14:textId="77777777" w:rsidR="00DA40AE" w:rsidRPr="00DA40AE" w:rsidRDefault="00DA40AE" w:rsidP="00DA40AE">
            <w:pPr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  <w:lang w:val="cs-CZ" w:eastAsia="cs-CZ"/>
              </w:rPr>
              <w:t>Pracovní balíček</w:t>
            </w:r>
          </w:p>
        </w:tc>
        <w:tc>
          <w:tcPr>
            <w:tcW w:w="5799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8467" w14:textId="77777777" w:rsidR="00DA40AE" w:rsidRPr="00DA40AE" w:rsidRDefault="00DA40AE" w:rsidP="00DA40AE">
            <w:pPr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 xml:space="preserve">Šíření WP11 - Public Relations </w:t>
            </w:r>
            <w:proofErr w:type="spellStart"/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PaintingSkillsAcademy</w:t>
            </w:r>
            <w:proofErr w:type="spellEnd"/>
          </w:p>
        </w:tc>
      </w:tr>
      <w:tr w:rsidR="00DA40AE" w:rsidRPr="00DA40AE" w14:paraId="2F14162B" w14:textId="77777777" w:rsidTr="00DA40AE">
        <w:trPr>
          <w:trHeight w:val="327"/>
        </w:trPr>
        <w:tc>
          <w:tcPr>
            <w:tcW w:w="4244" w:type="dxa"/>
            <w:tcBorders>
              <w:top w:val="single" w:sz="6" w:space="0" w:color="DBDBDB"/>
              <w:left w:val="single" w:sz="8" w:space="0" w:color="A5A5A5"/>
              <w:bottom w:val="single" w:sz="6" w:space="0" w:color="DBDBDB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E2F84" w14:textId="77777777" w:rsidR="00DA40AE" w:rsidRPr="00DA40AE" w:rsidRDefault="00DA40AE" w:rsidP="00DA40AE">
            <w:pPr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  <w:lang w:val="cs-CZ" w:eastAsia="cs-CZ"/>
              </w:rPr>
              <w:t>Termín dodání</w:t>
            </w:r>
          </w:p>
        </w:tc>
        <w:tc>
          <w:tcPr>
            <w:tcW w:w="7490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C4E7" w14:textId="77777777" w:rsidR="00DA40AE" w:rsidRPr="00DA40AE" w:rsidRDefault="00DA40AE" w:rsidP="00DA40AE">
            <w:pPr>
              <w:spacing w:before="60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Smluvní</w:t>
            </w:r>
          </w:p>
        </w:tc>
        <w:tc>
          <w:tcPr>
            <w:tcW w:w="463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A5C4" w14:textId="77777777" w:rsidR="00DA40AE" w:rsidRPr="00DA40AE" w:rsidRDefault="00DA40AE" w:rsidP="00DA40AE">
            <w:pPr>
              <w:spacing w:before="60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28 02,2020</w:t>
            </w:r>
          </w:p>
        </w:tc>
        <w:tc>
          <w:tcPr>
            <w:tcW w:w="23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30D7F" w14:textId="77777777" w:rsidR="00DA40AE" w:rsidRPr="00DA40AE" w:rsidRDefault="00DA40AE" w:rsidP="00DA40AE">
            <w:pPr>
              <w:spacing w:before="60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Aktuální</w:t>
            </w:r>
          </w:p>
        </w:tc>
        <w:tc>
          <w:tcPr>
            <w:tcW w:w="0" w:type="auto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8AF0" w14:textId="77777777" w:rsidR="00DA40AE" w:rsidRPr="00DA40AE" w:rsidRDefault="00DA40AE" w:rsidP="00DA40AE">
            <w:pPr>
              <w:spacing w:before="60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 </w:t>
            </w:r>
          </w:p>
        </w:tc>
      </w:tr>
      <w:tr w:rsidR="00DA40AE" w:rsidRPr="00DA40AE" w14:paraId="3267C09A" w14:textId="77777777" w:rsidTr="00DA40AE">
        <w:trPr>
          <w:trHeight w:val="343"/>
        </w:trPr>
        <w:tc>
          <w:tcPr>
            <w:tcW w:w="4244" w:type="dxa"/>
            <w:tcBorders>
              <w:top w:val="single" w:sz="6" w:space="0" w:color="DBDBDB"/>
              <w:left w:val="single" w:sz="8" w:space="0" w:color="A5A5A5"/>
              <w:bottom w:val="single" w:sz="6" w:space="0" w:color="DBDBDB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4890" w14:textId="77777777" w:rsidR="00DA40AE" w:rsidRPr="00DA40AE" w:rsidRDefault="00DA40AE" w:rsidP="00DA40AE">
            <w:pPr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  <w:lang w:val="cs-CZ" w:eastAsia="cs-CZ"/>
              </w:rPr>
              <w:t>Krycí jméno</w:t>
            </w:r>
          </w:p>
        </w:tc>
        <w:tc>
          <w:tcPr>
            <w:tcW w:w="12126" w:type="dxa"/>
            <w:gridSpan w:val="5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38718" w14:textId="77777777" w:rsidR="00DA40AE" w:rsidRPr="00DA40AE" w:rsidRDefault="00DA40AE" w:rsidP="00DA40AE">
            <w:pPr>
              <w:spacing w:before="60"/>
              <w:ind w:hanging="284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R11.1 Plán šíření</w:t>
            </w:r>
          </w:p>
        </w:tc>
        <w:tc>
          <w:tcPr>
            <w:tcW w:w="23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61D7" w14:textId="77777777" w:rsidR="00DA40AE" w:rsidRPr="00DA40AE" w:rsidRDefault="00DA40AE" w:rsidP="00DA40AE">
            <w:pPr>
              <w:spacing w:before="60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Verze</w:t>
            </w:r>
          </w:p>
        </w:tc>
        <w:tc>
          <w:tcPr>
            <w:tcW w:w="0" w:type="auto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1879" w14:textId="77777777" w:rsidR="00DA40AE" w:rsidRPr="00DA40AE" w:rsidRDefault="00DA40AE" w:rsidP="00DA40AE">
            <w:pPr>
              <w:spacing w:before="60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NÁVRH</w:t>
            </w:r>
          </w:p>
        </w:tc>
      </w:tr>
      <w:tr w:rsidR="00DA40AE" w:rsidRPr="00DA40AE" w14:paraId="5204BF86" w14:textId="77777777" w:rsidTr="00DA40AE">
        <w:trPr>
          <w:gridAfter w:val="4"/>
          <w:wAfter w:w="7811" w:type="dxa"/>
          <w:trHeight w:val="327"/>
        </w:trPr>
        <w:tc>
          <w:tcPr>
            <w:tcW w:w="4244" w:type="dxa"/>
            <w:tcBorders>
              <w:top w:val="single" w:sz="6" w:space="0" w:color="DBDBDB"/>
              <w:left w:val="single" w:sz="8" w:space="0" w:color="A5A5A5"/>
              <w:bottom w:val="single" w:sz="6" w:space="0" w:color="DBDBDB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498A7" w14:textId="77777777" w:rsidR="00DA40AE" w:rsidRPr="00DA40AE" w:rsidRDefault="00DA40AE" w:rsidP="00DA40AE">
            <w:pPr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  <w:lang w:val="cs-CZ" w:eastAsia="cs-CZ"/>
              </w:rPr>
              <w:t>Druh dodávky</w:t>
            </w:r>
          </w:p>
        </w:tc>
        <w:tc>
          <w:tcPr>
            <w:tcW w:w="5799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2E2A" w14:textId="77777777" w:rsidR="00DA40AE" w:rsidRPr="00DA40AE" w:rsidRDefault="00DA40AE" w:rsidP="00DA40AE">
            <w:pPr>
              <w:spacing w:before="60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Nástroj pro vnitřní plánování</w:t>
            </w:r>
          </w:p>
        </w:tc>
      </w:tr>
      <w:tr w:rsidR="00DA40AE" w:rsidRPr="00DA40AE" w14:paraId="4ADCA551" w14:textId="77777777" w:rsidTr="00DA40AE">
        <w:trPr>
          <w:gridAfter w:val="5"/>
          <w:wAfter w:w="7826" w:type="dxa"/>
          <w:trHeight w:val="196"/>
        </w:trPr>
        <w:tc>
          <w:tcPr>
            <w:tcW w:w="4244" w:type="dxa"/>
            <w:vMerge w:val="restart"/>
            <w:tcBorders>
              <w:top w:val="single" w:sz="6" w:space="0" w:color="DBDBDB"/>
              <w:left w:val="single" w:sz="8" w:space="0" w:color="A5A5A5"/>
              <w:bottom w:val="single" w:sz="6" w:space="0" w:color="DBDBDB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44F59" w14:textId="77777777" w:rsidR="00DA40AE" w:rsidRPr="00DA40AE" w:rsidRDefault="00DA40AE" w:rsidP="00DA40AE">
            <w:pPr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  <w:lang w:val="cs-CZ" w:eastAsia="cs-CZ"/>
              </w:rPr>
              <w:t>Úroveň šíření</w:t>
            </w:r>
          </w:p>
        </w:tc>
        <w:tc>
          <w:tcPr>
            <w:tcW w:w="453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4D0BD" w14:textId="77777777" w:rsidR="00DA40AE" w:rsidRPr="00DA40AE" w:rsidRDefault="00DA40AE" w:rsidP="00DA40AE">
            <w:pPr>
              <w:spacing w:before="60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PU - Veřejné</w:t>
            </w:r>
          </w:p>
        </w:tc>
        <w:tc>
          <w:tcPr>
            <w:tcW w:w="124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8C079" w14:textId="77777777" w:rsidR="00DA40AE" w:rsidRPr="00DA40AE" w:rsidRDefault="00DA40AE" w:rsidP="00DA40AE">
            <w:pPr>
              <w:spacing w:before="60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 </w:t>
            </w:r>
          </w:p>
        </w:tc>
      </w:tr>
      <w:tr w:rsidR="00DA40AE" w:rsidRPr="00DA40AE" w14:paraId="5E7138EE" w14:textId="77777777" w:rsidTr="00DA40AE">
        <w:trPr>
          <w:gridAfter w:val="5"/>
          <w:wAfter w:w="7826" w:type="dxa"/>
          <w:trHeight w:val="427"/>
        </w:trPr>
        <w:tc>
          <w:tcPr>
            <w:tcW w:w="4244" w:type="dxa"/>
            <w:vMerge/>
            <w:tcBorders>
              <w:top w:val="single" w:sz="6" w:space="0" w:color="DBDBDB"/>
              <w:left w:val="single" w:sz="8" w:space="0" w:color="A5A5A5"/>
              <w:bottom w:val="single" w:sz="6" w:space="0" w:color="DBDBDB"/>
              <w:right w:val="single" w:sz="8" w:space="0" w:color="A5A5A5"/>
            </w:tcBorders>
            <w:vAlign w:val="center"/>
            <w:hideMark/>
          </w:tcPr>
          <w:p w14:paraId="0DBEF995" w14:textId="77777777" w:rsidR="00DA40AE" w:rsidRPr="00DA40AE" w:rsidRDefault="00DA40AE" w:rsidP="00DA40AE">
            <w:pPr>
              <w:rPr>
                <w:rFonts w:ascii="Times New Roman" w:eastAsia="Times New Roman" w:hAnsi="Times New Roman" w:cs="Times New Roman"/>
                <w:lang w:val="cs-CZ" w:eastAsia="cs-CZ"/>
              </w:rPr>
            </w:pPr>
          </w:p>
        </w:tc>
        <w:tc>
          <w:tcPr>
            <w:tcW w:w="453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984D8" w14:textId="77777777" w:rsidR="00DA40AE" w:rsidRPr="00DA40AE" w:rsidRDefault="00DA40AE" w:rsidP="00DA40AE">
            <w:pPr>
              <w:spacing w:before="60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PP - Omezeno na ostatní účastníky programu</w:t>
            </w:r>
          </w:p>
          <w:p w14:paraId="3AEA49C1" w14:textId="77777777" w:rsidR="00DA40AE" w:rsidRPr="00DA40AE" w:rsidRDefault="00DA40AE" w:rsidP="00DA40AE">
            <w:pPr>
              <w:spacing w:before="60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 xml:space="preserve">(včetně útvarů Komise a hodnotitelů </w:t>
            </w:r>
            <w:proofErr w:type="gramStart"/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projektů )</w:t>
            </w:r>
            <w:proofErr w:type="gramEnd"/>
          </w:p>
        </w:tc>
        <w:tc>
          <w:tcPr>
            <w:tcW w:w="124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C518C" w14:textId="77777777" w:rsidR="00DA40AE" w:rsidRPr="00DA40AE" w:rsidRDefault="00DA40AE" w:rsidP="00DA40AE">
            <w:pPr>
              <w:spacing w:before="60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 </w:t>
            </w:r>
          </w:p>
        </w:tc>
      </w:tr>
      <w:tr w:rsidR="00DA40AE" w:rsidRPr="00DA40AE" w14:paraId="1C9788AA" w14:textId="77777777" w:rsidTr="00DA40AE">
        <w:trPr>
          <w:gridAfter w:val="5"/>
          <w:wAfter w:w="7826" w:type="dxa"/>
          <w:trHeight w:val="427"/>
        </w:trPr>
        <w:tc>
          <w:tcPr>
            <w:tcW w:w="4244" w:type="dxa"/>
            <w:vMerge/>
            <w:tcBorders>
              <w:top w:val="single" w:sz="6" w:space="0" w:color="DBDBDB"/>
              <w:left w:val="single" w:sz="8" w:space="0" w:color="A5A5A5"/>
              <w:bottom w:val="single" w:sz="6" w:space="0" w:color="DBDBDB"/>
              <w:right w:val="single" w:sz="8" w:space="0" w:color="A5A5A5"/>
            </w:tcBorders>
            <w:vAlign w:val="center"/>
            <w:hideMark/>
          </w:tcPr>
          <w:p w14:paraId="38A1F0D5" w14:textId="77777777" w:rsidR="00DA40AE" w:rsidRPr="00DA40AE" w:rsidRDefault="00DA40AE" w:rsidP="00DA40AE">
            <w:pPr>
              <w:rPr>
                <w:rFonts w:ascii="Times New Roman" w:eastAsia="Times New Roman" w:hAnsi="Times New Roman" w:cs="Times New Roman"/>
                <w:lang w:val="cs-CZ" w:eastAsia="cs-CZ"/>
              </w:rPr>
            </w:pPr>
          </w:p>
        </w:tc>
        <w:tc>
          <w:tcPr>
            <w:tcW w:w="453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0E436" w14:textId="77777777" w:rsidR="00DA40AE" w:rsidRPr="00DA40AE" w:rsidRDefault="00DA40AE" w:rsidP="00DA40AE">
            <w:pPr>
              <w:spacing w:before="60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RE - Omezeno na skupinu určenou konsorciem (včetně útvarů Komise)</w:t>
            </w:r>
          </w:p>
        </w:tc>
        <w:tc>
          <w:tcPr>
            <w:tcW w:w="124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FB460" w14:textId="77777777" w:rsidR="00DA40AE" w:rsidRPr="00DA40AE" w:rsidRDefault="00DA40AE" w:rsidP="00DA40AE">
            <w:pPr>
              <w:spacing w:before="60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 </w:t>
            </w:r>
          </w:p>
        </w:tc>
      </w:tr>
      <w:tr w:rsidR="00DA40AE" w:rsidRPr="00DA40AE" w14:paraId="1AED1D54" w14:textId="77777777" w:rsidTr="00DA40AE">
        <w:trPr>
          <w:gridAfter w:val="5"/>
          <w:wAfter w:w="7826" w:type="dxa"/>
          <w:trHeight w:val="427"/>
        </w:trPr>
        <w:tc>
          <w:tcPr>
            <w:tcW w:w="4244" w:type="dxa"/>
            <w:vMerge/>
            <w:tcBorders>
              <w:top w:val="single" w:sz="6" w:space="0" w:color="DBDBDB"/>
              <w:left w:val="single" w:sz="8" w:space="0" w:color="A5A5A5"/>
              <w:bottom w:val="single" w:sz="6" w:space="0" w:color="DBDBDB"/>
              <w:right w:val="single" w:sz="8" w:space="0" w:color="A5A5A5"/>
            </w:tcBorders>
            <w:vAlign w:val="center"/>
            <w:hideMark/>
          </w:tcPr>
          <w:p w14:paraId="7C62A7AA" w14:textId="77777777" w:rsidR="00DA40AE" w:rsidRPr="00DA40AE" w:rsidRDefault="00DA40AE" w:rsidP="00DA40AE">
            <w:pPr>
              <w:rPr>
                <w:rFonts w:ascii="Times New Roman" w:eastAsia="Times New Roman" w:hAnsi="Times New Roman" w:cs="Times New Roman"/>
                <w:lang w:val="cs-CZ" w:eastAsia="cs-CZ"/>
              </w:rPr>
            </w:pPr>
          </w:p>
        </w:tc>
        <w:tc>
          <w:tcPr>
            <w:tcW w:w="453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710A7" w14:textId="77777777" w:rsidR="00DA40AE" w:rsidRPr="00DA40AE" w:rsidRDefault="00DA40AE" w:rsidP="00DA40AE">
            <w:pPr>
              <w:spacing w:before="60"/>
              <w:ind w:right="1316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CO - Důvěrné, pouze pro členy konsorcia</w:t>
            </w:r>
          </w:p>
          <w:p w14:paraId="42D6C616" w14:textId="77777777" w:rsidR="00DA40AE" w:rsidRPr="00DA40AE" w:rsidRDefault="00DA40AE" w:rsidP="00DA40AE">
            <w:pPr>
              <w:spacing w:before="60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(včetně EACEA a útvarů Komise)</w:t>
            </w:r>
          </w:p>
        </w:tc>
        <w:tc>
          <w:tcPr>
            <w:tcW w:w="124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A17BA" w14:textId="77777777" w:rsidR="00DA40AE" w:rsidRPr="00DA40AE" w:rsidRDefault="00DA40AE" w:rsidP="00DA40AE">
            <w:pPr>
              <w:spacing w:before="60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X</w:t>
            </w:r>
          </w:p>
        </w:tc>
      </w:tr>
      <w:tr w:rsidR="00DA40AE" w:rsidRPr="00DA40AE" w14:paraId="5BC4F1C7" w14:textId="77777777" w:rsidTr="00DA40AE">
        <w:trPr>
          <w:gridAfter w:val="4"/>
          <w:wAfter w:w="7811" w:type="dxa"/>
          <w:trHeight w:val="327"/>
        </w:trPr>
        <w:tc>
          <w:tcPr>
            <w:tcW w:w="4244" w:type="dxa"/>
            <w:tcBorders>
              <w:top w:val="single" w:sz="6" w:space="0" w:color="DBDBDB"/>
              <w:left w:val="single" w:sz="8" w:space="0" w:color="A5A5A5"/>
              <w:bottom w:val="single" w:sz="6" w:space="0" w:color="DBDBDB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AE26E" w14:textId="77777777" w:rsidR="00DA40AE" w:rsidRPr="00DA40AE" w:rsidRDefault="00DA40AE" w:rsidP="00DA40AE">
            <w:pPr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  <w:lang w:val="cs-CZ" w:eastAsia="cs-CZ"/>
              </w:rPr>
              <w:t>Autor (partner)</w:t>
            </w:r>
          </w:p>
        </w:tc>
        <w:tc>
          <w:tcPr>
            <w:tcW w:w="5799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D514F" w14:textId="77777777" w:rsidR="00DA40AE" w:rsidRPr="00DA40AE" w:rsidRDefault="00DA40AE" w:rsidP="00DA40AE">
            <w:pPr>
              <w:spacing w:before="60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UNIEP</w:t>
            </w:r>
          </w:p>
        </w:tc>
      </w:tr>
      <w:tr w:rsidR="00DA40AE" w:rsidRPr="00DA40AE" w14:paraId="6AC1A8E1" w14:textId="77777777" w:rsidTr="00DA40AE">
        <w:trPr>
          <w:gridAfter w:val="4"/>
          <w:wAfter w:w="7811" w:type="dxa"/>
          <w:trHeight w:val="343"/>
        </w:trPr>
        <w:tc>
          <w:tcPr>
            <w:tcW w:w="4244" w:type="dxa"/>
            <w:tcBorders>
              <w:top w:val="single" w:sz="6" w:space="0" w:color="DBDBDB"/>
              <w:left w:val="single" w:sz="8" w:space="0" w:color="A5A5A5"/>
              <w:bottom w:val="single" w:sz="6" w:space="0" w:color="DBDBDB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C5455" w14:textId="77777777" w:rsidR="00DA40AE" w:rsidRPr="00DA40AE" w:rsidRDefault="00DA40AE" w:rsidP="00DA40AE">
            <w:pPr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  <w:lang w:val="cs-CZ" w:eastAsia="cs-CZ"/>
              </w:rPr>
              <w:t>Kontaktní osoba</w:t>
            </w:r>
          </w:p>
        </w:tc>
        <w:tc>
          <w:tcPr>
            <w:tcW w:w="5799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C1015" w14:textId="77777777" w:rsidR="00DA40AE" w:rsidRPr="00DA40AE" w:rsidRDefault="00DA40AE" w:rsidP="00DA40AE">
            <w:pPr>
              <w:spacing w:before="60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Patrizia Di Mauro</w:t>
            </w:r>
          </w:p>
        </w:tc>
      </w:tr>
      <w:tr w:rsidR="00DA40AE" w:rsidRPr="00DA40AE" w14:paraId="536EB085" w14:textId="77777777" w:rsidTr="00DA40AE">
        <w:trPr>
          <w:gridAfter w:val="4"/>
          <w:wAfter w:w="7811" w:type="dxa"/>
          <w:trHeight w:val="264"/>
        </w:trPr>
        <w:tc>
          <w:tcPr>
            <w:tcW w:w="4244" w:type="dxa"/>
            <w:tcBorders>
              <w:top w:val="single" w:sz="6" w:space="0" w:color="DBDBDB"/>
              <w:left w:val="single" w:sz="8" w:space="0" w:color="A5A5A5"/>
              <w:bottom w:val="single" w:sz="6" w:space="0" w:color="DBDBDB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8A2DF" w14:textId="77777777" w:rsidR="00DA40AE" w:rsidRPr="00DA40AE" w:rsidRDefault="00DA40AE" w:rsidP="00DA40AE">
            <w:pPr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  <w:lang w:val="cs-CZ" w:eastAsia="cs-CZ"/>
              </w:rPr>
              <w:t>Recenzent kvality</w:t>
            </w:r>
          </w:p>
        </w:tc>
        <w:tc>
          <w:tcPr>
            <w:tcW w:w="5799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0468" w14:textId="77777777" w:rsidR="00DA40AE" w:rsidRPr="00DA40AE" w:rsidRDefault="00DA40AE" w:rsidP="00DA40AE">
            <w:pPr>
              <w:ind w:hanging="284"/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 </w:t>
            </w:r>
          </w:p>
        </w:tc>
      </w:tr>
      <w:tr w:rsidR="00DA40AE" w:rsidRPr="00DA40AE" w14:paraId="5FEB3B6B" w14:textId="77777777" w:rsidTr="00DA40AE">
        <w:trPr>
          <w:gridAfter w:val="4"/>
          <w:wAfter w:w="7811" w:type="dxa"/>
          <w:trHeight w:val="281"/>
        </w:trPr>
        <w:tc>
          <w:tcPr>
            <w:tcW w:w="4244" w:type="dxa"/>
            <w:tcBorders>
              <w:top w:val="single" w:sz="6" w:space="0" w:color="DBDBDB"/>
              <w:left w:val="single" w:sz="8" w:space="0" w:color="A5A5A5"/>
              <w:bottom w:val="single" w:sz="6" w:space="0" w:color="DBDBDB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6B4A2" w14:textId="77777777" w:rsidR="00DA40AE" w:rsidRPr="00DA40AE" w:rsidRDefault="00DA40AE" w:rsidP="00DA40AE">
            <w:pPr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  <w:lang w:val="cs-CZ" w:eastAsia="cs-CZ"/>
              </w:rPr>
              <w:t>Přispěvatelé</w:t>
            </w:r>
          </w:p>
        </w:tc>
        <w:tc>
          <w:tcPr>
            <w:tcW w:w="5799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C8E48" w14:textId="77777777" w:rsidR="00DA40AE" w:rsidRPr="00DA40AE" w:rsidRDefault="00DA40AE" w:rsidP="00DA40AE">
            <w:pPr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SBG</w:t>
            </w:r>
          </w:p>
        </w:tc>
      </w:tr>
      <w:tr w:rsidR="00DA40AE" w:rsidRPr="00DA40AE" w14:paraId="39043CE5" w14:textId="77777777" w:rsidTr="00DA40AE">
        <w:trPr>
          <w:gridAfter w:val="4"/>
          <w:wAfter w:w="7811" w:type="dxa"/>
          <w:trHeight w:val="547"/>
        </w:trPr>
        <w:tc>
          <w:tcPr>
            <w:tcW w:w="4244" w:type="dxa"/>
            <w:tcBorders>
              <w:top w:val="single" w:sz="6" w:space="0" w:color="DBDBDB"/>
              <w:left w:val="single" w:sz="8" w:space="0" w:color="A5A5A5"/>
              <w:bottom w:val="single" w:sz="6" w:space="0" w:color="DBDBDB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35ADA" w14:textId="77777777" w:rsidR="00DA40AE" w:rsidRPr="00DA40AE" w:rsidRDefault="00DA40AE" w:rsidP="00DA40AE">
            <w:pPr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  <w:lang w:val="cs-CZ" w:eastAsia="cs-CZ"/>
              </w:rPr>
              <w:t>WP / Úkol zodpovědný</w:t>
            </w:r>
          </w:p>
        </w:tc>
        <w:tc>
          <w:tcPr>
            <w:tcW w:w="5799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3503" w14:textId="77777777" w:rsidR="00DA40AE" w:rsidRPr="00DA40AE" w:rsidRDefault="00DA40AE" w:rsidP="00DA40AE">
            <w:pPr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Patrizia Di Mauro (PDM) /</w:t>
            </w:r>
          </w:p>
          <w:p w14:paraId="7AEB896E" w14:textId="77777777" w:rsidR="00DA40AE" w:rsidRPr="00DA40AE" w:rsidRDefault="00DA40AE" w:rsidP="00DA40AE">
            <w:pPr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Giulia Magi (GM)</w:t>
            </w:r>
          </w:p>
        </w:tc>
      </w:tr>
      <w:tr w:rsidR="00DA40AE" w:rsidRPr="00DA40AE" w14:paraId="145849CC" w14:textId="77777777" w:rsidTr="00DA40AE">
        <w:trPr>
          <w:gridAfter w:val="4"/>
          <w:wAfter w:w="7811" w:type="dxa"/>
          <w:trHeight w:val="80"/>
        </w:trPr>
        <w:tc>
          <w:tcPr>
            <w:tcW w:w="4244" w:type="dxa"/>
            <w:tcBorders>
              <w:top w:val="single" w:sz="6" w:space="0" w:color="DBDBDB"/>
              <w:left w:val="single" w:sz="8" w:space="0" w:color="A5A5A5"/>
              <w:bottom w:val="single" w:sz="6" w:space="0" w:color="DBDBDB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0E173" w14:textId="77777777" w:rsidR="00DA40AE" w:rsidRPr="00DA40AE" w:rsidRDefault="00DA40AE" w:rsidP="00DA40AE">
            <w:pPr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  <w:lang w:val="cs-CZ" w:eastAsia="cs-CZ"/>
              </w:rPr>
              <w:t>souhrn</w:t>
            </w:r>
          </w:p>
        </w:tc>
        <w:tc>
          <w:tcPr>
            <w:tcW w:w="5799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E4D4" w14:textId="77777777" w:rsidR="00DA40AE" w:rsidRPr="00DA40AE" w:rsidRDefault="00DA40AE" w:rsidP="00DA40AE">
            <w:pPr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Plán šíření</w:t>
            </w:r>
          </w:p>
        </w:tc>
      </w:tr>
      <w:tr w:rsidR="00DA40AE" w:rsidRPr="00DA40AE" w14:paraId="34C7E2C3" w14:textId="77777777" w:rsidTr="00DA40AE">
        <w:trPr>
          <w:gridAfter w:val="4"/>
          <w:wAfter w:w="7811" w:type="dxa"/>
          <w:trHeight w:val="281"/>
        </w:trPr>
        <w:tc>
          <w:tcPr>
            <w:tcW w:w="4244" w:type="dxa"/>
            <w:tcBorders>
              <w:top w:val="single" w:sz="6" w:space="0" w:color="DBDBDB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3D41B" w14:textId="77777777" w:rsidR="00DA40AE" w:rsidRPr="00DA40AE" w:rsidRDefault="00DA40AE" w:rsidP="00DA40AE">
            <w:pPr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  <w:lang w:val="cs-CZ" w:eastAsia="cs-CZ"/>
              </w:rPr>
              <w:t>Koordinátor projektu</w:t>
            </w:r>
          </w:p>
        </w:tc>
        <w:tc>
          <w:tcPr>
            <w:tcW w:w="5799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BDBE" w14:textId="77777777" w:rsidR="00DA40AE" w:rsidRPr="00DA40AE" w:rsidRDefault="00DA40AE" w:rsidP="00DA40AE">
            <w:pPr>
              <w:jc w:val="both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DA40AE">
              <w:rPr>
                <w:rFonts w:ascii="Cambria" w:eastAsia="Times New Roman" w:hAnsi="Cambria" w:cs="Times New Roman"/>
                <w:sz w:val="22"/>
                <w:szCs w:val="22"/>
                <w:lang w:val="cs-CZ" w:eastAsia="cs-CZ"/>
              </w:rPr>
              <w:t>SBG</w:t>
            </w:r>
          </w:p>
        </w:tc>
      </w:tr>
    </w:tbl>
    <w:p w14:paraId="51D4910A" w14:textId="77777777" w:rsidR="00DA40AE" w:rsidRDefault="00DA40AE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49062B6E" w14:textId="3AF4DDFB" w:rsidR="00E13424" w:rsidRDefault="00E13424" w:rsidP="00E13424">
      <w:pPr>
        <w:pStyle w:val="Normlnweb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</w:p>
    <w:p w14:paraId="0CBCF900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0"/>
          <w:szCs w:val="20"/>
        </w:rPr>
        <w:lastRenderedPageBreak/>
        <w:t>Historie dokumentu</w:t>
      </w:r>
    </w:p>
    <w:p w14:paraId="48A926E7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2607"/>
        <w:gridCol w:w="2569"/>
        <w:gridCol w:w="2097"/>
      </w:tblGrid>
      <w:tr w:rsidR="00E13424" w14:paraId="683888EA" w14:textId="77777777" w:rsidTr="00E13424">
        <w:tc>
          <w:tcPr>
            <w:tcW w:w="122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EDEDED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644B6" w14:textId="77777777" w:rsidR="00E13424" w:rsidRDefault="00E13424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t>Verze č</w:t>
            </w:r>
          </w:p>
        </w:tc>
        <w:tc>
          <w:tcPr>
            <w:tcW w:w="2607" w:type="dxa"/>
            <w:tcBorders>
              <w:top w:val="single" w:sz="6" w:space="0" w:color="A5A5A5"/>
              <w:left w:val="single" w:sz="6" w:space="0" w:color="EDEDED"/>
              <w:bottom w:val="single" w:sz="6" w:space="0" w:color="A5A5A5"/>
              <w:right w:val="single" w:sz="6" w:space="0" w:color="EDEDED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B6F5" w14:textId="77777777" w:rsidR="00E13424" w:rsidRDefault="00E13424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t>Přispěvatelé</w:t>
            </w:r>
          </w:p>
        </w:tc>
        <w:tc>
          <w:tcPr>
            <w:tcW w:w="2569" w:type="dxa"/>
            <w:tcBorders>
              <w:top w:val="single" w:sz="6" w:space="0" w:color="A5A5A5"/>
              <w:left w:val="single" w:sz="6" w:space="0" w:color="EDEDED"/>
              <w:bottom w:val="single" w:sz="6" w:space="0" w:color="A5A5A5"/>
              <w:right w:val="single" w:sz="6" w:space="0" w:color="EDEDED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5C1BA" w14:textId="77777777" w:rsidR="00E13424" w:rsidRDefault="00E13424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t>Příspěvek</w:t>
            </w:r>
          </w:p>
        </w:tc>
        <w:tc>
          <w:tcPr>
            <w:tcW w:w="2097" w:type="dxa"/>
            <w:tcBorders>
              <w:top w:val="single" w:sz="6" w:space="0" w:color="A5A5A5"/>
              <w:left w:val="single" w:sz="6" w:space="0" w:color="EDEDED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C58D" w14:textId="77777777" w:rsidR="00E13424" w:rsidRDefault="00E13424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t>datum</w:t>
            </w:r>
          </w:p>
        </w:tc>
      </w:tr>
      <w:tr w:rsidR="00E13424" w14:paraId="42AA65BF" w14:textId="77777777" w:rsidTr="00E13424">
        <w:tc>
          <w:tcPr>
            <w:tcW w:w="122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958EA" w14:textId="77777777" w:rsidR="00E13424" w:rsidRDefault="00E13424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60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4F608" w14:textId="77777777" w:rsidR="00E13424" w:rsidRDefault="00E13424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Cambria" w:hAnsi="Cambria"/>
                <w:sz w:val="20"/>
                <w:szCs w:val="20"/>
              </w:rPr>
              <w:t>GM / PDM</w:t>
            </w:r>
          </w:p>
        </w:tc>
        <w:tc>
          <w:tcPr>
            <w:tcW w:w="256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F4F66" w14:textId="77777777" w:rsidR="00E13424" w:rsidRDefault="00E13424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E8E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5C243" w14:textId="77777777" w:rsidR="00E13424" w:rsidRDefault="00E13424">
            <w:pPr>
              <w:pStyle w:val="Normlnweb"/>
              <w:spacing w:before="0" w:beforeAutospacing="0" w:after="0" w:afterAutospacing="0"/>
              <w:jc w:val="both"/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17.04.2020</w:t>
            </w:r>
            <w:proofErr w:type="gramEnd"/>
          </w:p>
        </w:tc>
      </w:tr>
      <w:tr w:rsidR="00E13424" w14:paraId="73DB5323" w14:textId="77777777" w:rsidTr="00E13424">
        <w:tc>
          <w:tcPr>
            <w:tcW w:w="122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E2F53" w14:textId="77777777" w:rsidR="00E13424" w:rsidRDefault="00E13424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60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A3BF3" w14:textId="77777777" w:rsidR="00E13424" w:rsidRDefault="00E13424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Cambria" w:hAnsi="Cambria"/>
                <w:sz w:val="20"/>
                <w:szCs w:val="20"/>
              </w:rPr>
              <w:t>GM</w:t>
            </w:r>
          </w:p>
        </w:tc>
        <w:tc>
          <w:tcPr>
            <w:tcW w:w="256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A6FA" w14:textId="77777777" w:rsidR="00E13424" w:rsidRDefault="00E13424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Cambria" w:hAnsi="Cambria"/>
                <w:sz w:val="20"/>
                <w:szCs w:val="20"/>
              </w:rPr>
              <w:t>Úpravy podle poznámek SBG</w:t>
            </w:r>
          </w:p>
        </w:tc>
        <w:tc>
          <w:tcPr>
            <w:tcW w:w="209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4AC85" w14:textId="77777777" w:rsidR="00E13424" w:rsidRDefault="00E13424">
            <w:pPr>
              <w:pStyle w:val="Normlnweb"/>
              <w:spacing w:before="0" w:beforeAutospacing="0" w:after="0" w:afterAutospacing="0"/>
              <w:jc w:val="both"/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04.05.2020</w:t>
            </w:r>
            <w:proofErr w:type="gramEnd"/>
          </w:p>
        </w:tc>
      </w:tr>
    </w:tbl>
    <w:p w14:paraId="40116A57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i/>
          <w:iCs/>
          <w:color w:val="000000"/>
          <w:sz w:val="20"/>
          <w:szCs w:val="20"/>
        </w:rPr>
        <w:t> </w:t>
      </w:r>
    </w:p>
    <w:p w14:paraId="371A1379" w14:textId="7F378884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i/>
          <w:iCs/>
          <w:color w:val="000000"/>
          <w:sz w:val="20"/>
          <w:szCs w:val="20"/>
        </w:rPr>
        <w:t>  </w:t>
      </w:r>
    </w:p>
    <w:p w14:paraId="7E69D18F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i/>
          <w:iCs/>
          <w:color w:val="000000"/>
          <w:sz w:val="20"/>
          <w:szCs w:val="20"/>
        </w:rPr>
        <w:t> </w:t>
      </w:r>
    </w:p>
    <w:p w14:paraId="3C995B87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i/>
          <w:iCs/>
          <w:color w:val="000000"/>
          <w:sz w:val="20"/>
          <w:szCs w:val="20"/>
        </w:rPr>
        <w:t xml:space="preserve">Tento dokument je vlastnictvím konsorcia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PaintSkillsAcademy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>. Tento dokument nelze kopírovat, reprodukovat ani upravovat v celku ani v jeho části za žádným účelem bez písemného souhlasu koordinátora PSA s přijetím projektového konsorcia. Tento projekt je financován s podporou Evropské komise.</w:t>
      </w:r>
    </w:p>
    <w:p w14:paraId="0F01FAF4" w14:textId="2ADA1BC6" w:rsidR="00E13424" w:rsidRDefault="00E13424" w:rsidP="006D6A38">
      <w:pPr>
        <w:pStyle w:val="Normlnweb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  <w:r>
        <w:rPr>
          <w:rFonts w:ascii="Cambria" w:hAnsi="Cambria"/>
          <w:i/>
          <w:iCs/>
          <w:color w:val="000000"/>
          <w:sz w:val="20"/>
          <w:szCs w:val="20"/>
        </w:rPr>
        <w:t> </w:t>
      </w:r>
    </w:p>
    <w:p w14:paraId="0EB89F63" w14:textId="628ECE8B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i/>
          <w:iCs/>
          <w:color w:val="000000"/>
          <w:sz w:val="20"/>
          <w:szCs w:val="20"/>
        </w:rPr>
        <w:t> </w:t>
      </w:r>
    </w:p>
    <w:p w14:paraId="5BC74AA4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i/>
          <w:iCs/>
          <w:color w:val="000000"/>
          <w:sz w:val="20"/>
          <w:szCs w:val="20"/>
        </w:rPr>
        <w:t>Podpora vypracování této publikace ze strany Evropské komise nepředstavuje schválení obsahu, které odráží pouze názory autorů, a Komise nemůže být odpovědná za jakékoli použití informací obsažených v této publikaci.</w:t>
      </w:r>
    </w:p>
    <w:p w14:paraId="07875FD5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textWrapping" w:clear="all"/>
      </w:r>
    </w:p>
    <w:p w14:paraId="6F741138" w14:textId="77777777" w:rsidR="00E13424" w:rsidRDefault="00E13424" w:rsidP="00E1342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mbria" w:hAnsi="Cambria"/>
          <w:color w:val="000000"/>
        </w:rPr>
        <w:t> </w:t>
      </w:r>
    </w:p>
    <w:p w14:paraId="52C57CF1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</w:rPr>
        <w:t>SEKTORY ZÍSKÁ ALIANCY</w:t>
      </w:r>
    </w:p>
    <w:p w14:paraId="7D56FD18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</w:rPr>
        <w:t> </w:t>
      </w:r>
    </w:p>
    <w:p w14:paraId="0D386FDE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Cambria" w:hAnsi="Cambria"/>
          <w:b/>
          <w:bCs/>
          <w:i/>
          <w:iCs/>
          <w:color w:val="000000"/>
        </w:rPr>
        <w:t>Academy</w:t>
      </w:r>
      <w:proofErr w:type="spellEnd"/>
      <w:r>
        <w:rPr>
          <w:rFonts w:ascii="Cambria" w:hAnsi="Cambri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color w:val="000000"/>
        </w:rPr>
        <w:t>of</w:t>
      </w:r>
      <w:proofErr w:type="spellEnd"/>
      <w:r>
        <w:rPr>
          <w:rFonts w:ascii="Cambria" w:hAnsi="Cambri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color w:val="000000"/>
        </w:rPr>
        <w:t>Painting</w:t>
      </w:r>
      <w:proofErr w:type="spellEnd"/>
      <w:r>
        <w:rPr>
          <w:rFonts w:ascii="Cambria" w:hAnsi="Cambri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color w:val="000000"/>
        </w:rPr>
        <w:t>Skills</w:t>
      </w:r>
      <w:proofErr w:type="spellEnd"/>
      <w:r>
        <w:rPr>
          <w:rFonts w:ascii="Cambria" w:hAnsi="Cambri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color w:val="000000"/>
        </w:rPr>
        <w:t>Academy</w:t>
      </w:r>
      <w:proofErr w:type="spellEnd"/>
      <w:r>
        <w:rPr>
          <w:rFonts w:ascii="Cambria" w:hAnsi="Cambria"/>
          <w:b/>
          <w:bCs/>
          <w:i/>
          <w:iCs/>
          <w:color w:val="000000"/>
        </w:rPr>
        <w:t xml:space="preserve"> - </w:t>
      </w:r>
      <w:proofErr w:type="spellStart"/>
      <w:r>
        <w:rPr>
          <w:rFonts w:ascii="Cambria" w:hAnsi="Cambria"/>
          <w:b/>
          <w:bCs/>
          <w:i/>
          <w:iCs/>
          <w:color w:val="000000"/>
        </w:rPr>
        <w:t>Sector</w:t>
      </w:r>
      <w:proofErr w:type="spellEnd"/>
      <w:r>
        <w:rPr>
          <w:rFonts w:ascii="Cambria" w:hAnsi="Cambri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color w:val="000000"/>
        </w:rPr>
        <w:t>Skills</w:t>
      </w:r>
      <w:proofErr w:type="spellEnd"/>
      <w:r>
        <w:rPr>
          <w:rFonts w:ascii="Cambria" w:hAnsi="Cambri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color w:val="000000"/>
        </w:rPr>
        <w:t>Academy</w:t>
      </w:r>
      <w:proofErr w:type="spellEnd"/>
      <w:r>
        <w:rPr>
          <w:rFonts w:ascii="Cambria" w:hAnsi="Cambria"/>
          <w:b/>
          <w:bCs/>
          <w:i/>
          <w:iCs/>
          <w:color w:val="000000"/>
        </w:rPr>
        <w:t xml:space="preserve"> zřízená Evropskou aliancí </w:t>
      </w:r>
      <w:proofErr w:type="spellStart"/>
      <w:r>
        <w:rPr>
          <w:rFonts w:ascii="Cambria" w:hAnsi="Cambria"/>
          <w:b/>
          <w:bCs/>
          <w:i/>
          <w:iCs/>
          <w:color w:val="000000"/>
        </w:rPr>
        <w:t>Painting</w:t>
      </w:r>
      <w:proofErr w:type="spellEnd"/>
      <w:r>
        <w:rPr>
          <w:rFonts w:ascii="Cambria" w:hAnsi="Cambri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color w:val="000000"/>
        </w:rPr>
        <w:t>Skills</w:t>
      </w:r>
      <w:proofErr w:type="spellEnd"/>
      <w:r>
        <w:rPr>
          <w:rFonts w:ascii="Cambria" w:hAnsi="Cambri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color w:val="000000"/>
        </w:rPr>
        <w:t>Alliance</w:t>
      </w:r>
      <w:proofErr w:type="spellEnd"/>
      <w:r>
        <w:rPr>
          <w:rFonts w:ascii="Cambria" w:hAnsi="Cambria"/>
          <w:b/>
          <w:bCs/>
          <w:i/>
          <w:iCs/>
          <w:color w:val="000000"/>
        </w:rPr>
        <w:t xml:space="preserve"> - a vzorem evropských řemesel</w:t>
      </w:r>
    </w:p>
    <w:p w14:paraId="49284BB9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i/>
          <w:iCs/>
          <w:color w:val="000000"/>
        </w:rPr>
        <w:t> </w:t>
      </w:r>
    </w:p>
    <w:p w14:paraId="29EDDB44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</w:rPr>
        <w:t xml:space="preserve">Šíření WP11 - Public Relations </w:t>
      </w:r>
      <w:proofErr w:type="spellStart"/>
      <w:r>
        <w:rPr>
          <w:rFonts w:ascii="Cambria" w:hAnsi="Cambria"/>
          <w:b/>
          <w:bCs/>
          <w:color w:val="000000"/>
        </w:rPr>
        <w:t>PaintingSkillsAcademy</w:t>
      </w:r>
      <w:proofErr w:type="spellEnd"/>
    </w:p>
    <w:p w14:paraId="25017820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</w:rPr>
        <w:t> </w:t>
      </w:r>
    </w:p>
    <w:p w14:paraId="446A34D9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</w:rPr>
        <w:t>R11.1 Plán šíření</w:t>
      </w:r>
    </w:p>
    <w:p w14:paraId="0896DE66" w14:textId="77777777" w:rsidR="006D6A38" w:rsidRDefault="00E13424" w:rsidP="006D6A38">
      <w:pPr>
        <w:pStyle w:val="Normlnweb"/>
        <w:spacing w:before="0" w:beforeAutospacing="0" w:after="0" w:afterAutospacing="0"/>
        <w:ind w:firstLine="3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14:paraId="6E125F9B" w14:textId="3986EF4B" w:rsidR="00E13424" w:rsidRDefault="00E13424" w:rsidP="006D6A38">
      <w:pPr>
        <w:pStyle w:val="Normlnweb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  <w:r>
        <w:rPr>
          <w:rFonts w:ascii="Cambria" w:hAnsi="Cambria"/>
          <w:b/>
          <w:bCs/>
          <w:color w:val="2F5496"/>
          <w:sz w:val="30"/>
          <w:szCs w:val="30"/>
        </w:rPr>
        <w:t>Obsah</w:t>
      </w:r>
    </w:p>
    <w:p w14:paraId="51EA9E6A" w14:textId="77777777" w:rsidR="00E13424" w:rsidRDefault="00E13424" w:rsidP="00E1342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 </w:t>
      </w:r>
    </w:p>
    <w:p w14:paraId="24A4671B" w14:textId="477DFE57" w:rsidR="00E13424" w:rsidRDefault="00E13424" w:rsidP="006D6A38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 </w:t>
      </w:r>
      <w:hyperlink r:id="rId9" w:anchor="_Toc39573229" w:history="1">
        <w:r>
          <w:rPr>
            <w:rStyle w:val="Hypertextovodkaz"/>
            <w:rFonts w:ascii="Cambria" w:hAnsi="Cambria"/>
            <w:caps/>
            <w:color w:val="0563C1"/>
          </w:rPr>
          <w:t>ÚVOD - KONTEXT A PŘÍSTUP</w:t>
        </w:r>
      </w:hyperlink>
    </w:p>
    <w:p w14:paraId="52144303" w14:textId="77777777" w:rsidR="00E13424" w:rsidRDefault="00E13424" w:rsidP="00E13424">
      <w:pPr>
        <w:pStyle w:val="Normlnweb"/>
        <w:spacing w:before="240" w:beforeAutospacing="0" w:after="0" w:afterAutospacing="0"/>
        <w:rPr>
          <w:color w:val="000000"/>
          <w:sz w:val="27"/>
          <w:szCs w:val="27"/>
        </w:rPr>
      </w:pPr>
      <w:hyperlink r:id="rId10" w:anchor="_Toc39573230" w:history="1">
        <w:r>
          <w:rPr>
            <w:rStyle w:val="Hypertextovodkaz"/>
            <w:rFonts w:ascii="Cambria" w:hAnsi="Cambria"/>
            <w:color w:val="0563C1"/>
            <w:sz w:val="20"/>
            <w:szCs w:val="20"/>
          </w:rPr>
          <w:t>Činnosti šíření a plán šíření</w:t>
        </w:r>
      </w:hyperlink>
    </w:p>
    <w:p w14:paraId="6E5B9983" w14:textId="77777777" w:rsidR="00E13424" w:rsidRDefault="00E13424" w:rsidP="00E13424">
      <w:pPr>
        <w:pStyle w:val="Normlnweb"/>
        <w:spacing w:before="240" w:beforeAutospacing="0" w:after="0" w:afterAutospacing="0"/>
        <w:rPr>
          <w:color w:val="000000"/>
          <w:sz w:val="27"/>
          <w:szCs w:val="27"/>
        </w:rPr>
      </w:pPr>
      <w:hyperlink r:id="rId11" w:anchor="_Toc39573231" w:history="1">
        <w:r>
          <w:rPr>
            <w:rStyle w:val="Hypertextovodkaz"/>
            <w:rFonts w:ascii="Cambria" w:hAnsi="Cambria"/>
            <w:color w:val="0563C1"/>
            <w:sz w:val="20"/>
            <w:szCs w:val="20"/>
          </w:rPr>
          <w:t>Metodika: tříúrovňový plán šíření</w:t>
        </w:r>
      </w:hyperlink>
    </w:p>
    <w:p w14:paraId="4B1D251C" w14:textId="77777777" w:rsidR="00E13424" w:rsidRDefault="00E13424" w:rsidP="00E13424">
      <w:pPr>
        <w:pStyle w:val="Normlnweb"/>
        <w:spacing w:before="240" w:beforeAutospacing="0" w:after="0" w:afterAutospacing="0"/>
        <w:rPr>
          <w:color w:val="000000"/>
          <w:sz w:val="27"/>
          <w:szCs w:val="27"/>
        </w:rPr>
      </w:pPr>
      <w:hyperlink r:id="rId12" w:anchor="_Toc39573232" w:history="1">
        <w:r>
          <w:rPr>
            <w:rStyle w:val="Hypertextovodkaz"/>
            <w:rFonts w:ascii="Cambria" w:hAnsi="Cambria"/>
            <w:color w:val="0563C1"/>
            <w:sz w:val="20"/>
            <w:szCs w:val="20"/>
          </w:rPr>
          <w:t>Cílové skupiny</w:t>
        </w:r>
      </w:hyperlink>
    </w:p>
    <w:p w14:paraId="38257A04" w14:textId="77777777" w:rsidR="00E13424" w:rsidRDefault="00E13424" w:rsidP="00E13424">
      <w:pPr>
        <w:pStyle w:val="Normlnweb"/>
        <w:spacing w:before="360" w:beforeAutospacing="0" w:after="0" w:afterAutospacing="0"/>
        <w:rPr>
          <w:color w:val="000000"/>
          <w:sz w:val="27"/>
          <w:szCs w:val="27"/>
        </w:rPr>
      </w:pPr>
      <w:hyperlink r:id="rId13" w:anchor="_Toc39573233" w:history="1">
        <w:r>
          <w:rPr>
            <w:rStyle w:val="Hypertextovodkaz"/>
            <w:rFonts w:ascii="Cambria" w:hAnsi="Cambria"/>
            <w:caps/>
            <w:color w:val="0563C1"/>
          </w:rPr>
          <w:t>ÚKOLY A ODPOVĚDNOSTI</w:t>
        </w:r>
      </w:hyperlink>
    </w:p>
    <w:p w14:paraId="10C6B2F0" w14:textId="77777777" w:rsidR="00E13424" w:rsidRDefault="00E13424" w:rsidP="00E13424">
      <w:pPr>
        <w:pStyle w:val="Normlnweb"/>
        <w:spacing w:before="240" w:beforeAutospacing="0" w:after="0" w:afterAutospacing="0"/>
        <w:rPr>
          <w:color w:val="000000"/>
          <w:sz w:val="27"/>
          <w:szCs w:val="27"/>
        </w:rPr>
      </w:pPr>
      <w:hyperlink r:id="rId14" w:anchor="_Toc39573234" w:history="1">
        <w:r>
          <w:rPr>
            <w:rStyle w:val="Hypertextovodkaz"/>
            <w:rFonts w:ascii="Cambria" w:hAnsi="Cambria"/>
            <w:color w:val="0563C1"/>
            <w:sz w:val="20"/>
            <w:szCs w:val="20"/>
          </w:rPr>
          <w:t>Odpovědnosti vedoucího WP</w:t>
        </w:r>
      </w:hyperlink>
    </w:p>
    <w:p w14:paraId="31CB5F9B" w14:textId="77777777" w:rsidR="00E13424" w:rsidRDefault="00E13424" w:rsidP="00E13424">
      <w:pPr>
        <w:pStyle w:val="Normlnweb"/>
        <w:spacing w:before="240" w:beforeAutospacing="0" w:after="0" w:afterAutospacing="0"/>
        <w:rPr>
          <w:color w:val="000000"/>
          <w:sz w:val="27"/>
          <w:szCs w:val="27"/>
        </w:rPr>
      </w:pPr>
      <w:hyperlink r:id="rId15" w:anchor="_Toc39573235" w:history="1">
        <w:r>
          <w:rPr>
            <w:rStyle w:val="Hypertextovodkaz"/>
            <w:rFonts w:ascii="Cambria" w:hAnsi="Cambria"/>
            <w:color w:val="0563C1"/>
            <w:sz w:val="20"/>
            <w:szCs w:val="20"/>
          </w:rPr>
          <w:t>Odpovědnost partnerů</w:t>
        </w:r>
      </w:hyperlink>
    </w:p>
    <w:p w14:paraId="621F7C8C" w14:textId="77777777" w:rsidR="00E13424" w:rsidRDefault="00E13424" w:rsidP="00E13424">
      <w:pPr>
        <w:pStyle w:val="Normlnweb"/>
        <w:spacing w:before="240" w:beforeAutospacing="0" w:after="0" w:afterAutospacing="0"/>
        <w:rPr>
          <w:color w:val="000000"/>
          <w:sz w:val="27"/>
          <w:szCs w:val="27"/>
        </w:rPr>
      </w:pPr>
      <w:hyperlink r:id="rId16" w:anchor="_Toc39573236" w:history="1">
        <w:r>
          <w:rPr>
            <w:rStyle w:val="Hypertextovodkaz"/>
            <w:rFonts w:ascii="Cambria" w:hAnsi="Cambria"/>
            <w:color w:val="0563C1"/>
            <w:sz w:val="20"/>
            <w:szCs w:val="20"/>
          </w:rPr>
          <w:t>Šablona hlášení</w:t>
        </w:r>
      </w:hyperlink>
    </w:p>
    <w:p w14:paraId="6CF9EC63" w14:textId="77777777" w:rsidR="00E13424" w:rsidRDefault="00E13424" w:rsidP="00E13424">
      <w:pPr>
        <w:pStyle w:val="Normlnweb"/>
        <w:spacing w:before="360" w:beforeAutospacing="0" w:after="0" w:afterAutospacing="0"/>
        <w:rPr>
          <w:color w:val="000000"/>
          <w:sz w:val="27"/>
          <w:szCs w:val="27"/>
        </w:rPr>
      </w:pPr>
      <w:hyperlink r:id="rId17" w:anchor="_Toc39573237" w:history="1">
        <w:r>
          <w:rPr>
            <w:rStyle w:val="Hypertextovodkaz"/>
            <w:rFonts w:ascii="Cambria" w:hAnsi="Cambria"/>
            <w:caps/>
            <w:color w:val="0563C1"/>
          </w:rPr>
          <w:t>PŘÍLOHA 1: POKYNY PRO SEKCI WEBOVÝCH STRÁNEK</w:t>
        </w:r>
      </w:hyperlink>
    </w:p>
    <w:p w14:paraId="4AEE7086" w14:textId="77777777" w:rsidR="00E13424" w:rsidRDefault="00E13424" w:rsidP="00E13424">
      <w:pPr>
        <w:pStyle w:val="Normlnweb"/>
        <w:spacing w:before="360" w:beforeAutospacing="0" w:after="0" w:afterAutospacing="0"/>
        <w:rPr>
          <w:color w:val="000000"/>
          <w:sz w:val="27"/>
          <w:szCs w:val="27"/>
        </w:rPr>
      </w:pPr>
      <w:hyperlink r:id="rId18" w:anchor="_Toc39573238" w:history="1">
        <w:r>
          <w:rPr>
            <w:rStyle w:val="Hypertextovodkaz"/>
            <w:rFonts w:ascii="Cambria" w:hAnsi="Cambria"/>
            <w:caps/>
            <w:color w:val="0563C1"/>
          </w:rPr>
          <w:t>PŘÍLOHA 2: POKYNY K ORGANIZACI INFORMAČNÍHO SEMINÁŘE</w:t>
        </w:r>
      </w:hyperlink>
    </w:p>
    <w:p w14:paraId="385FA783" w14:textId="77777777" w:rsidR="00E13424" w:rsidRDefault="00E13424" w:rsidP="00E13424">
      <w:pPr>
        <w:pStyle w:val="Normlnweb"/>
        <w:spacing w:before="360" w:beforeAutospacing="0" w:after="0" w:afterAutospacing="0"/>
        <w:rPr>
          <w:color w:val="000000"/>
          <w:sz w:val="27"/>
          <w:szCs w:val="27"/>
        </w:rPr>
      </w:pPr>
      <w:hyperlink r:id="rId19" w:anchor="_Toc39573239" w:history="1">
        <w:r>
          <w:rPr>
            <w:rStyle w:val="Hypertextovodkaz"/>
            <w:rFonts w:ascii="Cambria" w:hAnsi="Cambria"/>
            <w:caps/>
            <w:color w:val="0563C1"/>
          </w:rPr>
          <w:t>PŘÍLOHA 3: EACEA INSTRUKCE S VIZUÁLNÍ IDENTITY A LOGA</w:t>
        </w:r>
      </w:hyperlink>
    </w:p>
    <w:p w14:paraId="48AA1678" w14:textId="77777777" w:rsidR="00E13424" w:rsidRDefault="00E13424" w:rsidP="00E1342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14:paraId="1347D488" w14:textId="77777777" w:rsidR="00E13424" w:rsidRDefault="00E13424" w:rsidP="00E13424">
      <w:pPr>
        <w:pStyle w:val="Nadpis1"/>
        <w:rPr>
          <w:color w:val="000000"/>
          <w:sz w:val="48"/>
          <w:szCs w:val="48"/>
        </w:rPr>
      </w:pPr>
      <w:bookmarkStart w:id="0" w:name="_Toc39573229"/>
      <w:proofErr w:type="spellStart"/>
      <w:r>
        <w:rPr>
          <w:rFonts w:ascii="Cambria" w:hAnsi="Cambria"/>
          <w:color w:val="2F5496"/>
        </w:rPr>
        <w:lastRenderedPageBreak/>
        <w:t>Úvod</w:t>
      </w:r>
      <w:proofErr w:type="spellEnd"/>
      <w:r>
        <w:rPr>
          <w:rFonts w:ascii="Cambria" w:hAnsi="Cambria"/>
          <w:color w:val="2F5496"/>
        </w:rPr>
        <w:t xml:space="preserve"> - </w:t>
      </w:r>
      <w:proofErr w:type="spellStart"/>
      <w:r>
        <w:rPr>
          <w:rFonts w:ascii="Cambria" w:hAnsi="Cambria"/>
          <w:color w:val="2F5496"/>
        </w:rPr>
        <w:t>kontext</w:t>
      </w:r>
      <w:proofErr w:type="spellEnd"/>
      <w:r>
        <w:rPr>
          <w:rFonts w:ascii="Cambria" w:hAnsi="Cambria"/>
          <w:color w:val="2F5496"/>
        </w:rPr>
        <w:t xml:space="preserve"> a </w:t>
      </w:r>
      <w:proofErr w:type="spellStart"/>
      <w:r>
        <w:rPr>
          <w:rFonts w:ascii="Cambria" w:hAnsi="Cambria"/>
          <w:color w:val="2F5496"/>
        </w:rPr>
        <w:t>přístup</w:t>
      </w:r>
      <w:bookmarkEnd w:id="0"/>
      <w:proofErr w:type="spellEnd"/>
    </w:p>
    <w:p w14:paraId="39A0BEE8" w14:textId="26B0DBF2" w:rsidR="00E13424" w:rsidRDefault="00E13424" w:rsidP="006D6A38">
      <w:pPr>
        <w:pStyle w:val="Nadpis2"/>
        <w:jc w:val="both"/>
        <w:rPr>
          <w:color w:val="000000"/>
          <w:sz w:val="27"/>
          <w:szCs w:val="27"/>
        </w:rPr>
      </w:pPr>
      <w:bookmarkStart w:id="1" w:name="_Toc37020496"/>
      <w:r>
        <w:rPr>
          <w:rFonts w:ascii="Cambria" w:hAnsi="Cambria"/>
          <w:b/>
          <w:bCs/>
          <w:color w:val="2F5496"/>
        </w:rPr>
        <w:t> </w:t>
      </w:r>
      <w:bookmarkEnd w:id="1"/>
    </w:p>
    <w:p w14:paraId="66C8A5C4" w14:textId="77777777" w:rsidR="00E13424" w:rsidRDefault="00E13424" w:rsidP="00E13424">
      <w:pPr>
        <w:pStyle w:val="Nadpis2"/>
        <w:jc w:val="both"/>
        <w:rPr>
          <w:color w:val="000000"/>
          <w:sz w:val="36"/>
          <w:szCs w:val="36"/>
        </w:rPr>
      </w:pPr>
      <w:bookmarkStart w:id="2" w:name="_Toc39573230"/>
      <w:proofErr w:type="spellStart"/>
      <w:r>
        <w:rPr>
          <w:rFonts w:ascii="Cambria" w:hAnsi="Cambria"/>
          <w:b/>
          <w:bCs/>
          <w:color w:val="2F5496"/>
        </w:rPr>
        <w:t>Činnosti</w:t>
      </w:r>
      <w:proofErr w:type="spellEnd"/>
      <w:r>
        <w:rPr>
          <w:rFonts w:ascii="Cambria" w:hAnsi="Cambria"/>
          <w:b/>
          <w:bCs/>
          <w:color w:val="2F5496"/>
        </w:rPr>
        <w:t xml:space="preserve"> </w:t>
      </w:r>
      <w:proofErr w:type="spellStart"/>
      <w:r>
        <w:rPr>
          <w:rFonts w:ascii="Cambria" w:hAnsi="Cambria"/>
          <w:b/>
          <w:bCs/>
          <w:color w:val="2F5496"/>
        </w:rPr>
        <w:t>šíření</w:t>
      </w:r>
      <w:proofErr w:type="spellEnd"/>
      <w:r>
        <w:rPr>
          <w:rFonts w:ascii="Cambria" w:hAnsi="Cambria"/>
          <w:b/>
          <w:bCs/>
          <w:color w:val="2F5496"/>
        </w:rPr>
        <w:t xml:space="preserve"> a </w:t>
      </w:r>
      <w:proofErr w:type="spellStart"/>
      <w:r>
        <w:rPr>
          <w:rFonts w:ascii="Cambria" w:hAnsi="Cambria"/>
          <w:b/>
          <w:bCs/>
          <w:color w:val="2F5496"/>
        </w:rPr>
        <w:t>plán</w:t>
      </w:r>
      <w:proofErr w:type="spellEnd"/>
      <w:r>
        <w:rPr>
          <w:rFonts w:ascii="Cambria" w:hAnsi="Cambria"/>
          <w:b/>
          <w:bCs/>
          <w:color w:val="2F5496"/>
        </w:rPr>
        <w:t xml:space="preserve"> </w:t>
      </w:r>
      <w:proofErr w:type="spellStart"/>
      <w:r>
        <w:rPr>
          <w:rFonts w:ascii="Cambria" w:hAnsi="Cambria"/>
          <w:b/>
          <w:bCs/>
          <w:color w:val="2F5496"/>
        </w:rPr>
        <w:t>šíření</w:t>
      </w:r>
      <w:bookmarkEnd w:id="2"/>
      <w:proofErr w:type="spellEnd"/>
    </w:p>
    <w:p w14:paraId="3A8C4817" w14:textId="77777777" w:rsidR="00E13424" w:rsidRDefault="00E13424" w:rsidP="00E13424">
      <w:pPr>
        <w:pStyle w:val="Nadpis2"/>
        <w:jc w:val="both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2F5496"/>
        </w:rPr>
        <w:t> </w:t>
      </w:r>
    </w:p>
    <w:p w14:paraId="32B665CF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Cílem pracovního balíčku pro šíření je oslovit cílové skupiny, aby bylo možné široce šířit vyvinuté produkty projektu, použité metody, získané zkušenosti a získané ponaučení.</w:t>
      </w:r>
    </w:p>
    <w:p w14:paraId="1A6C8CAB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515D4720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 xml:space="preserve">V rámci projektu </w:t>
      </w:r>
      <w:proofErr w:type="spellStart"/>
      <w:r>
        <w:rPr>
          <w:rFonts w:ascii="Cambria" w:hAnsi="Cambria"/>
          <w:color w:val="000000"/>
          <w:sz w:val="22"/>
          <w:szCs w:val="22"/>
        </w:rPr>
        <w:t>PaintingSkillsAcademy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jsou hlavními cíli diseminačních aktivit:</w:t>
      </w:r>
    </w:p>
    <w:p w14:paraId="027E69A6" w14:textId="77777777" w:rsidR="00E13424" w:rsidRDefault="00E13424" w:rsidP="00E13424">
      <w:pPr>
        <w:numPr>
          <w:ilvl w:val="0"/>
          <w:numId w:val="14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Poskytnout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novému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publiku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znalosti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o </w:t>
      </w:r>
      <w:proofErr w:type="spellStart"/>
      <w:r>
        <w:rPr>
          <w:rFonts w:ascii="Cambria" w:hAnsi="Cambria"/>
          <w:color w:val="000000"/>
          <w:sz w:val="22"/>
          <w:szCs w:val="22"/>
        </w:rPr>
        <w:t>základních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prvcích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projektu</w:t>
      </w:r>
      <w:proofErr w:type="spellEnd"/>
    </w:p>
    <w:p w14:paraId="46A7C2AC" w14:textId="77777777" w:rsidR="00E13424" w:rsidRDefault="00E13424" w:rsidP="00E13424">
      <w:pPr>
        <w:numPr>
          <w:ilvl w:val="0"/>
          <w:numId w:val="14"/>
        </w:numPr>
        <w:ind w:left="521" w:firstLine="0"/>
        <w:jc w:val="both"/>
        <w:rPr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Do r AISE </w:t>
      </w:r>
      <w:proofErr w:type="spellStart"/>
      <w:r>
        <w:rPr>
          <w:rFonts w:ascii="Cambria" w:hAnsi="Cambria"/>
          <w:color w:val="000000"/>
          <w:sz w:val="22"/>
          <w:szCs w:val="22"/>
        </w:rPr>
        <w:t>povědomí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o </w:t>
      </w:r>
      <w:proofErr w:type="spellStart"/>
      <w:r>
        <w:rPr>
          <w:rFonts w:ascii="Cambria" w:hAnsi="Cambria"/>
          <w:color w:val="000000"/>
          <w:sz w:val="22"/>
          <w:szCs w:val="22"/>
        </w:rPr>
        <w:t>nových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programech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odborného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vzdělávání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přípravy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jejich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přínos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pro </w:t>
      </w:r>
      <w:proofErr w:type="spellStart"/>
      <w:r>
        <w:rPr>
          <w:rFonts w:ascii="Cambria" w:hAnsi="Cambria"/>
          <w:color w:val="000000"/>
          <w:sz w:val="22"/>
          <w:szCs w:val="22"/>
        </w:rPr>
        <w:t>profesní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růst</w:t>
      </w:r>
      <w:proofErr w:type="spellEnd"/>
    </w:p>
    <w:p w14:paraId="2CE41143" w14:textId="77777777" w:rsidR="00E13424" w:rsidRDefault="00E13424" w:rsidP="00E13424">
      <w:pPr>
        <w:numPr>
          <w:ilvl w:val="0"/>
          <w:numId w:val="14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Informace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o tom, </w:t>
      </w:r>
      <w:proofErr w:type="spellStart"/>
      <w:r>
        <w:rPr>
          <w:rFonts w:ascii="Cambria" w:hAnsi="Cambria"/>
          <w:color w:val="000000"/>
          <w:sz w:val="22"/>
          <w:szCs w:val="22"/>
        </w:rPr>
        <w:t>kde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kdy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jak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mohou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obdržet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vyvinutá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ustanovení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o </w:t>
      </w:r>
      <w:proofErr w:type="spellStart"/>
      <w:r>
        <w:rPr>
          <w:rFonts w:ascii="Cambria" w:hAnsi="Cambria"/>
          <w:color w:val="000000"/>
          <w:sz w:val="22"/>
          <w:szCs w:val="22"/>
        </w:rPr>
        <w:t>školení</w:t>
      </w:r>
      <w:proofErr w:type="spellEnd"/>
    </w:p>
    <w:p w14:paraId="4476FA7A" w14:textId="77777777" w:rsidR="00E13424" w:rsidRDefault="00E13424" w:rsidP="00E13424">
      <w:pPr>
        <w:numPr>
          <w:ilvl w:val="0"/>
          <w:numId w:val="14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Chcete</w:t>
      </w:r>
      <w:proofErr w:type="spellEnd"/>
      <w:r>
        <w:rPr>
          <w:rFonts w:ascii="Cambria" w:hAnsi="Cambria"/>
          <w:color w:val="000000"/>
          <w:sz w:val="22"/>
          <w:szCs w:val="22"/>
        </w:rPr>
        <w:t>-li m </w:t>
      </w:r>
      <w:proofErr w:type="spellStart"/>
      <w:r>
        <w:rPr>
          <w:rFonts w:ascii="Cambria" w:hAnsi="Cambria"/>
          <w:color w:val="000000"/>
          <w:sz w:val="22"/>
          <w:szCs w:val="22"/>
        </w:rPr>
        <w:t>otivate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sektor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aby </w:t>
      </w:r>
      <w:proofErr w:type="spellStart"/>
      <w:r>
        <w:rPr>
          <w:rFonts w:ascii="Cambria" w:hAnsi="Cambria"/>
          <w:color w:val="000000"/>
          <w:sz w:val="22"/>
          <w:szCs w:val="22"/>
        </w:rPr>
        <w:t>zintenzivnily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své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iniciativy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zaměřené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na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práci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založené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na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učení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certifikací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podle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stanovených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kvalifikačních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definic</w:t>
      </w:r>
      <w:proofErr w:type="spellEnd"/>
    </w:p>
    <w:p w14:paraId="2373EA92" w14:textId="77777777" w:rsidR="00E13424" w:rsidRDefault="00E13424" w:rsidP="00E13424">
      <w:pPr>
        <w:numPr>
          <w:ilvl w:val="0"/>
          <w:numId w:val="14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Chcete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-li „ s ell“ </w:t>
      </w:r>
      <w:proofErr w:type="spellStart"/>
      <w:r>
        <w:rPr>
          <w:rFonts w:ascii="Cambria" w:hAnsi="Cambria"/>
          <w:color w:val="000000"/>
          <w:sz w:val="22"/>
          <w:szCs w:val="22"/>
        </w:rPr>
        <w:t>příležitosti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školení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pro </w:t>
      </w:r>
      <w:proofErr w:type="spellStart"/>
      <w:r>
        <w:rPr>
          <w:rFonts w:ascii="Cambria" w:hAnsi="Cambria"/>
          <w:color w:val="000000"/>
          <w:sz w:val="22"/>
          <w:szCs w:val="22"/>
        </w:rPr>
        <w:t>studenty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stejně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jako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rodiče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společnostem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dosáhnout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efektivně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cíle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v </w:t>
      </w:r>
      <w:proofErr w:type="spellStart"/>
      <w:r>
        <w:rPr>
          <w:rFonts w:ascii="Cambria" w:hAnsi="Cambria"/>
          <w:color w:val="000000"/>
          <w:sz w:val="22"/>
          <w:szCs w:val="22"/>
        </w:rPr>
        <w:t>rozvoji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jejich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pracovních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příležitostí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s </w:t>
      </w:r>
      <w:proofErr w:type="spellStart"/>
      <w:r>
        <w:rPr>
          <w:rFonts w:ascii="Cambria" w:hAnsi="Cambria"/>
          <w:color w:val="000000"/>
          <w:sz w:val="22"/>
          <w:szCs w:val="22"/>
        </w:rPr>
        <w:t>dobře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zdokumentované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dovedností</w:t>
      </w:r>
      <w:proofErr w:type="spellEnd"/>
      <w:r>
        <w:rPr>
          <w:rFonts w:ascii="Cambria" w:hAnsi="Cambria"/>
          <w:color w:val="000000"/>
          <w:sz w:val="22"/>
          <w:szCs w:val="22"/>
        </w:rPr>
        <w:t>, </w:t>
      </w:r>
      <w:proofErr w:type="spellStart"/>
      <w:r>
        <w:rPr>
          <w:rFonts w:ascii="Cambria" w:hAnsi="Cambria"/>
          <w:color w:val="000000"/>
          <w:sz w:val="22"/>
          <w:szCs w:val="22"/>
        </w:rPr>
        <w:t>znalostí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schopností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stejně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jako</w:t>
      </w:r>
      <w:proofErr w:type="spellEnd"/>
      <w:r>
        <w:rPr>
          <w:rFonts w:ascii="Cambria" w:hAnsi="Cambria"/>
          <w:color w:val="000000"/>
          <w:sz w:val="22"/>
          <w:szCs w:val="22"/>
        </w:rPr>
        <w:t> se </w:t>
      </w:r>
      <w:proofErr w:type="spellStart"/>
      <w:r>
        <w:rPr>
          <w:rFonts w:ascii="Cambria" w:hAnsi="Cambria"/>
          <w:color w:val="000000"/>
          <w:sz w:val="22"/>
          <w:szCs w:val="22"/>
        </w:rPr>
        <w:t>dá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nezaměstnaných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mladých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lidí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v </w:t>
      </w:r>
      <w:proofErr w:type="spellStart"/>
      <w:r>
        <w:rPr>
          <w:rFonts w:ascii="Cambria" w:hAnsi="Cambria"/>
          <w:color w:val="000000"/>
          <w:sz w:val="22"/>
          <w:szCs w:val="22"/>
        </w:rPr>
        <w:t>cílovém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odvětví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šanci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budování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kvalifikace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vstup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do </w:t>
      </w:r>
      <w:proofErr w:type="spellStart"/>
      <w:r>
        <w:rPr>
          <w:rFonts w:ascii="Cambria" w:hAnsi="Cambria"/>
          <w:color w:val="000000"/>
          <w:sz w:val="22"/>
          <w:szCs w:val="22"/>
        </w:rPr>
        <w:t>aktivní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práce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</w:p>
    <w:p w14:paraId="30FAAB1F" w14:textId="77777777" w:rsidR="00E13424" w:rsidRDefault="00E13424" w:rsidP="00E13424">
      <w:pPr>
        <w:numPr>
          <w:ilvl w:val="0"/>
          <w:numId w:val="14"/>
        </w:numPr>
        <w:ind w:left="521" w:firstLine="0"/>
        <w:jc w:val="both"/>
        <w:rPr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T o t rigger </w:t>
      </w:r>
      <w:proofErr w:type="spellStart"/>
      <w:r>
        <w:rPr>
          <w:rFonts w:ascii="Cambria" w:hAnsi="Cambria"/>
          <w:color w:val="000000"/>
          <w:sz w:val="22"/>
          <w:szCs w:val="22"/>
        </w:rPr>
        <w:t>chloubou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povolání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v (</w:t>
      </w:r>
      <w:proofErr w:type="spellStart"/>
      <w:r>
        <w:rPr>
          <w:rFonts w:ascii="Cambria" w:hAnsi="Cambria"/>
          <w:color w:val="000000"/>
          <w:sz w:val="22"/>
          <w:szCs w:val="22"/>
        </w:rPr>
        <w:t>malování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) </w:t>
      </w:r>
      <w:proofErr w:type="spellStart"/>
      <w:r>
        <w:rPr>
          <w:rFonts w:ascii="Cambria" w:hAnsi="Cambria"/>
          <w:color w:val="000000"/>
          <w:sz w:val="22"/>
          <w:szCs w:val="22"/>
        </w:rPr>
        <w:t>řemesel</w:t>
      </w:r>
      <w:proofErr w:type="spellEnd"/>
    </w:p>
    <w:p w14:paraId="1B839410" w14:textId="77777777" w:rsidR="00E13424" w:rsidRDefault="00E13424" w:rsidP="00E13424">
      <w:pPr>
        <w:numPr>
          <w:ilvl w:val="0"/>
          <w:numId w:val="14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Chcete</w:t>
      </w:r>
      <w:proofErr w:type="spellEnd"/>
      <w:r>
        <w:rPr>
          <w:rFonts w:ascii="Cambria" w:hAnsi="Cambria"/>
          <w:color w:val="000000"/>
          <w:sz w:val="22"/>
          <w:szCs w:val="22"/>
        </w:rPr>
        <w:t>-li s </w:t>
      </w:r>
      <w:proofErr w:type="spellStart"/>
      <w:r>
        <w:rPr>
          <w:rFonts w:ascii="Cambria" w:hAnsi="Cambria"/>
          <w:color w:val="000000"/>
          <w:sz w:val="22"/>
          <w:szCs w:val="22"/>
        </w:rPr>
        <w:t>timulate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druhou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kariéru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dospělí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podstoupit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práce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založené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na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školení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RPL </w:t>
      </w:r>
      <w:proofErr w:type="spellStart"/>
      <w:r>
        <w:rPr>
          <w:rFonts w:ascii="Cambria" w:hAnsi="Cambria"/>
          <w:color w:val="000000"/>
          <w:sz w:val="22"/>
          <w:szCs w:val="22"/>
        </w:rPr>
        <w:t>hodnocení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pro </w:t>
      </w:r>
      <w:proofErr w:type="spellStart"/>
      <w:r>
        <w:rPr>
          <w:rFonts w:ascii="Cambria" w:hAnsi="Cambria"/>
          <w:color w:val="000000"/>
          <w:sz w:val="22"/>
          <w:szCs w:val="22"/>
        </w:rPr>
        <w:t>vstup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do </w:t>
      </w:r>
      <w:proofErr w:type="spellStart"/>
      <w:r>
        <w:rPr>
          <w:rFonts w:ascii="Cambria" w:hAnsi="Cambria"/>
          <w:color w:val="000000"/>
          <w:sz w:val="22"/>
          <w:szCs w:val="22"/>
        </w:rPr>
        <w:t>odvětví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s </w:t>
      </w:r>
      <w:proofErr w:type="spellStart"/>
      <w:r>
        <w:rPr>
          <w:rFonts w:ascii="Cambria" w:hAnsi="Cambria"/>
          <w:color w:val="000000"/>
          <w:sz w:val="22"/>
          <w:szCs w:val="22"/>
        </w:rPr>
        <w:t>novými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certifikacemi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jako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vrchní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kvalifikovaným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pracovníkem</w:t>
      </w:r>
      <w:proofErr w:type="spellEnd"/>
    </w:p>
    <w:p w14:paraId="21D3EE73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5A6F73F0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Dokument Plán šíření je plánovací nástroj, jehož cílem je definovat správnou strategii šíření, která zajistí maximální dopad projektu během jeho životnosti a udržitelné přínosy po ukončení projektu.</w:t>
      </w:r>
    </w:p>
    <w:p w14:paraId="00BFA6F1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D předáváním plán popisuje role a povinnosti partnerů projektu, časový rámec (start, datum ukončení) a přidělený rozpočet pro každou činnost. Zvláštní důraz je kladen na potřebu, aby všichni partneři se aktivně zapojili do šíření v rámci svých spolupracovníků v rámci svých aktivit a využívali své stávající komunikační linky ve svých i jiných zemích. Všichni partneři nesou odpovědnost za rozšiřování, které bude součástí jejich přidělování zaměstnanců.</w:t>
      </w:r>
    </w:p>
    <w:p w14:paraId="53741C7A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2875659D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Podle projektové žádosti a pokynů Evropské komise o vizuální identitě projektů financovaných EU poskytuje současný plán šíření:</w:t>
      </w:r>
    </w:p>
    <w:p w14:paraId="3AC80F8D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2809740F" w14:textId="77777777" w:rsidR="00E13424" w:rsidRDefault="00E13424" w:rsidP="00E13424">
      <w:pPr>
        <w:numPr>
          <w:ilvl w:val="0"/>
          <w:numId w:val="15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Přehled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hlavních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nástrojů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činností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šíření</w:t>
      </w:r>
      <w:proofErr w:type="spellEnd"/>
    </w:p>
    <w:p w14:paraId="0DB62324" w14:textId="77777777" w:rsidR="00E13424" w:rsidRDefault="00E13424" w:rsidP="00E13424">
      <w:pPr>
        <w:numPr>
          <w:ilvl w:val="0"/>
          <w:numId w:val="15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Metodický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strukturovaný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přístup</w:t>
      </w:r>
      <w:proofErr w:type="spellEnd"/>
    </w:p>
    <w:p w14:paraId="1F6EDEB1" w14:textId="77777777" w:rsidR="00E13424" w:rsidRDefault="00E13424" w:rsidP="00E13424">
      <w:pPr>
        <w:numPr>
          <w:ilvl w:val="0"/>
          <w:numId w:val="15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Identifikace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hlavních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cílových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skupin</w:t>
      </w:r>
      <w:proofErr w:type="spellEnd"/>
    </w:p>
    <w:p w14:paraId="7B61F221" w14:textId="77777777" w:rsidR="00E13424" w:rsidRDefault="00E13424" w:rsidP="00E13424">
      <w:pPr>
        <w:numPr>
          <w:ilvl w:val="0"/>
          <w:numId w:val="15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Úkoly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 </w:t>
      </w:r>
      <w:proofErr w:type="spellStart"/>
      <w:r>
        <w:rPr>
          <w:rFonts w:ascii="Cambria" w:hAnsi="Cambria"/>
          <w:color w:val="000000"/>
          <w:sz w:val="22"/>
          <w:szCs w:val="22"/>
        </w:rPr>
        <w:t>povinnosti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koordinátora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vedoucího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WP a </w:t>
      </w:r>
      <w:proofErr w:type="spellStart"/>
      <w:r>
        <w:rPr>
          <w:rFonts w:ascii="Cambria" w:hAnsi="Cambria"/>
          <w:color w:val="000000"/>
          <w:sz w:val="22"/>
          <w:szCs w:val="22"/>
        </w:rPr>
        <w:t>všech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partnerů</w:t>
      </w:r>
      <w:proofErr w:type="spellEnd"/>
    </w:p>
    <w:p w14:paraId="7792E747" w14:textId="77777777" w:rsidR="00E13424" w:rsidRDefault="00E13424" w:rsidP="00E13424">
      <w:pPr>
        <w:numPr>
          <w:ilvl w:val="0"/>
          <w:numId w:val="15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Pokyny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k </w:t>
      </w:r>
      <w:proofErr w:type="spellStart"/>
      <w:r>
        <w:rPr>
          <w:rFonts w:ascii="Cambria" w:hAnsi="Cambria"/>
          <w:color w:val="000000"/>
          <w:sz w:val="22"/>
          <w:szCs w:val="22"/>
        </w:rPr>
        <w:t>provádění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činností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v </w:t>
      </w:r>
      <w:proofErr w:type="spellStart"/>
      <w:r>
        <w:rPr>
          <w:rFonts w:ascii="Cambria" w:hAnsi="Cambria"/>
          <w:color w:val="000000"/>
          <w:sz w:val="22"/>
          <w:szCs w:val="22"/>
        </w:rPr>
        <w:t>oblasti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šíření</w:t>
      </w:r>
      <w:proofErr w:type="spellEnd"/>
    </w:p>
    <w:p w14:paraId="59BF8268" w14:textId="77777777" w:rsidR="00E13424" w:rsidRDefault="00E13424" w:rsidP="00E13424">
      <w:pPr>
        <w:numPr>
          <w:ilvl w:val="0"/>
          <w:numId w:val="15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Pokyny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k </w:t>
      </w:r>
      <w:proofErr w:type="spellStart"/>
      <w:r>
        <w:rPr>
          <w:rFonts w:ascii="Cambria" w:hAnsi="Cambria"/>
          <w:color w:val="000000"/>
          <w:sz w:val="22"/>
          <w:szCs w:val="22"/>
        </w:rPr>
        <w:t>pravidelné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zprávě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o </w:t>
      </w:r>
      <w:proofErr w:type="spellStart"/>
      <w:r>
        <w:rPr>
          <w:rFonts w:ascii="Cambria" w:hAnsi="Cambria"/>
          <w:color w:val="000000"/>
          <w:sz w:val="22"/>
          <w:szCs w:val="22"/>
        </w:rPr>
        <w:t>implementovaných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činnostech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šíření</w:t>
      </w:r>
      <w:proofErr w:type="spellEnd"/>
    </w:p>
    <w:p w14:paraId="22FAB41D" w14:textId="77777777" w:rsidR="00E13424" w:rsidRDefault="00E13424" w:rsidP="00E13424">
      <w:pPr>
        <w:numPr>
          <w:ilvl w:val="0"/>
          <w:numId w:val="15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Šablony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které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mají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být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použity</w:t>
      </w:r>
      <w:proofErr w:type="spellEnd"/>
    </w:p>
    <w:p w14:paraId="06DC7855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53010668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D předáváním P lan budou pravidelně aktualizovány a v případě potřeby revidovány.</w:t>
      </w:r>
    </w:p>
    <w:p w14:paraId="148D8A2B" w14:textId="42950C3D" w:rsidR="00E13424" w:rsidRDefault="00E13424" w:rsidP="006D6A38">
      <w:pPr>
        <w:pStyle w:val="Normlnweb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>
        <w:rPr>
          <w:rFonts w:ascii="Cambria" w:hAnsi="Cambria"/>
          <w:color w:val="000000"/>
          <w:sz w:val="22"/>
          <w:szCs w:val="22"/>
        </w:rPr>
        <w:t> </w:t>
      </w:r>
      <w:r>
        <w:rPr>
          <w:rFonts w:ascii="Cambria" w:hAnsi="Cambria"/>
          <w:b/>
          <w:bCs/>
          <w:color w:val="000000"/>
          <w:sz w:val="22"/>
          <w:szCs w:val="22"/>
        </w:rPr>
        <w:t> </w:t>
      </w:r>
    </w:p>
    <w:p w14:paraId="14FA581C" w14:textId="77777777" w:rsidR="00E13424" w:rsidRDefault="00E13424" w:rsidP="00E13424">
      <w:pPr>
        <w:pStyle w:val="Nadpis2"/>
        <w:jc w:val="both"/>
        <w:rPr>
          <w:b/>
          <w:bCs/>
          <w:color w:val="000000"/>
        </w:rPr>
      </w:pPr>
      <w:bookmarkStart w:id="3" w:name="_Toc39573231"/>
      <w:proofErr w:type="spellStart"/>
      <w:r>
        <w:rPr>
          <w:rFonts w:ascii="Cambria" w:hAnsi="Cambria"/>
          <w:b/>
          <w:bCs/>
          <w:color w:val="2F5496"/>
        </w:rPr>
        <w:t>Etodologie</w:t>
      </w:r>
      <w:proofErr w:type="spellEnd"/>
      <w:r>
        <w:rPr>
          <w:rFonts w:ascii="Cambria" w:hAnsi="Cambria"/>
          <w:b/>
          <w:bCs/>
          <w:color w:val="2F5496"/>
        </w:rPr>
        <w:t> </w:t>
      </w:r>
      <w:proofErr w:type="gramStart"/>
      <w:r>
        <w:rPr>
          <w:rFonts w:ascii="Cambria" w:hAnsi="Cambria"/>
          <w:b/>
          <w:bCs/>
          <w:color w:val="2F5496"/>
        </w:rPr>
        <w:t>M :</w:t>
      </w:r>
      <w:proofErr w:type="gramEnd"/>
      <w:r>
        <w:rPr>
          <w:rFonts w:ascii="Cambria" w:hAnsi="Cambria"/>
          <w:b/>
          <w:bCs/>
          <w:color w:val="2F5496"/>
        </w:rPr>
        <w:t xml:space="preserve"> </w:t>
      </w:r>
      <w:proofErr w:type="spellStart"/>
      <w:r>
        <w:rPr>
          <w:rFonts w:ascii="Cambria" w:hAnsi="Cambria"/>
          <w:b/>
          <w:bCs/>
          <w:color w:val="2F5496"/>
        </w:rPr>
        <w:t>tříúrovňový</w:t>
      </w:r>
      <w:proofErr w:type="spellEnd"/>
      <w:r>
        <w:rPr>
          <w:rFonts w:ascii="Cambria" w:hAnsi="Cambria"/>
          <w:b/>
          <w:bCs/>
          <w:color w:val="2F5496"/>
        </w:rPr>
        <w:t xml:space="preserve"> </w:t>
      </w:r>
      <w:proofErr w:type="spellStart"/>
      <w:r>
        <w:rPr>
          <w:rFonts w:ascii="Cambria" w:hAnsi="Cambria"/>
          <w:b/>
          <w:bCs/>
          <w:color w:val="2F5496"/>
        </w:rPr>
        <w:t>plán</w:t>
      </w:r>
      <w:proofErr w:type="spellEnd"/>
      <w:r>
        <w:rPr>
          <w:rFonts w:ascii="Cambria" w:hAnsi="Cambria"/>
          <w:b/>
          <w:bCs/>
          <w:color w:val="2F5496"/>
        </w:rPr>
        <w:t xml:space="preserve"> </w:t>
      </w:r>
      <w:proofErr w:type="spellStart"/>
      <w:r>
        <w:rPr>
          <w:rFonts w:ascii="Cambria" w:hAnsi="Cambria"/>
          <w:b/>
          <w:bCs/>
          <w:color w:val="2F5496"/>
        </w:rPr>
        <w:t>šíření</w:t>
      </w:r>
      <w:bookmarkEnd w:id="3"/>
      <w:proofErr w:type="spellEnd"/>
    </w:p>
    <w:p w14:paraId="6312DE65" w14:textId="77777777" w:rsidR="00E13424" w:rsidRDefault="00E13424" w:rsidP="00E1342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 </w:t>
      </w:r>
    </w:p>
    <w:p w14:paraId="65EAB9AE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 xml:space="preserve">Aby bylo možné dosáhnout tak lepší jako možné všemi zúčastněnými stranami a stanovit strategii pro provádění šíření konkrétních opatření, současný šíření plán je nastaven až na základě tři různé </w:t>
      </w:r>
      <w:proofErr w:type="gramStart"/>
      <w:r>
        <w:rPr>
          <w:rFonts w:ascii="Cambria" w:hAnsi="Cambria"/>
          <w:color w:val="000000"/>
          <w:sz w:val="22"/>
          <w:szCs w:val="22"/>
        </w:rPr>
        <w:t>úrovně s definován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takto:</w:t>
      </w:r>
    </w:p>
    <w:p w14:paraId="78E2451D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1B8261DF" w14:textId="77777777" w:rsidR="00E13424" w:rsidRDefault="00E13424" w:rsidP="00E13424">
      <w:pPr>
        <w:numPr>
          <w:ilvl w:val="0"/>
          <w:numId w:val="16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Úroveň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A: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Úroveň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konsorcia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 xml:space="preserve">- </w:t>
      </w:r>
      <w:proofErr w:type="spellStart"/>
      <w:r>
        <w:rPr>
          <w:rFonts w:ascii="Cambria" w:hAnsi="Cambria"/>
          <w:color w:val="000000"/>
          <w:sz w:val="22"/>
          <w:szCs w:val="22"/>
        </w:rPr>
        <w:t>Šíření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v </w:t>
      </w:r>
      <w:proofErr w:type="spellStart"/>
      <w:r>
        <w:rPr>
          <w:rFonts w:ascii="Cambria" w:hAnsi="Cambria"/>
          <w:color w:val="000000"/>
          <w:sz w:val="22"/>
          <w:szCs w:val="22"/>
        </w:rPr>
        <w:t>partnerských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sítích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zakotvení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základních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prvků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jako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nedílné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součásti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činnosti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každého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partnera</w:t>
      </w:r>
      <w:proofErr w:type="spellEnd"/>
    </w:p>
    <w:p w14:paraId="73F1770F" w14:textId="77777777" w:rsidR="00E13424" w:rsidRDefault="00E13424" w:rsidP="00E13424">
      <w:pPr>
        <w:numPr>
          <w:ilvl w:val="0"/>
          <w:numId w:val="16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Úroveň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B: ​​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Národní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úroveň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 xml:space="preserve">- </w:t>
      </w:r>
      <w:proofErr w:type="spellStart"/>
      <w:r>
        <w:rPr>
          <w:rFonts w:ascii="Cambria" w:hAnsi="Cambria"/>
          <w:color w:val="000000"/>
          <w:sz w:val="22"/>
          <w:szCs w:val="22"/>
        </w:rPr>
        <w:t>Šíření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hlavních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zúčastněných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stran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na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vnitrostátní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úrovni</w:t>
      </w:r>
      <w:proofErr w:type="spellEnd"/>
    </w:p>
    <w:p w14:paraId="11716C7E" w14:textId="77777777" w:rsidR="00E13424" w:rsidRDefault="00E13424" w:rsidP="00E13424">
      <w:pPr>
        <w:numPr>
          <w:ilvl w:val="0"/>
          <w:numId w:val="16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lastRenderedPageBreak/>
        <w:t>Úroveň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C: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Evropská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úroveň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 xml:space="preserve">- </w:t>
      </w:r>
      <w:proofErr w:type="spellStart"/>
      <w:r>
        <w:rPr>
          <w:rFonts w:ascii="Cambria" w:hAnsi="Cambria"/>
          <w:color w:val="000000"/>
          <w:sz w:val="22"/>
          <w:szCs w:val="22"/>
        </w:rPr>
        <w:t>Šíření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hlavních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zúčastněných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stran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na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evropské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úrovni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včetně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Komise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institucí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EU</w:t>
      </w:r>
    </w:p>
    <w:p w14:paraId="475BE2EF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2F5496"/>
          <w:sz w:val="26"/>
          <w:szCs w:val="26"/>
        </w:rPr>
        <w:t> </w:t>
      </w:r>
    </w:p>
    <w:p w14:paraId="2E11B652" w14:textId="723B905F" w:rsidR="00E13424" w:rsidRDefault="00E13424" w:rsidP="006D6A38">
      <w:pPr>
        <w:pStyle w:val="Normlnweb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>
        <w:rPr>
          <w:rFonts w:ascii="Cambria" w:hAnsi="Cambria"/>
          <w:color w:val="000000"/>
          <w:sz w:val="22"/>
          <w:szCs w:val="22"/>
        </w:rPr>
        <w:t> </w:t>
      </w:r>
      <w:bookmarkStart w:id="4" w:name="_Toc39573232"/>
      <w:r>
        <w:rPr>
          <w:rFonts w:ascii="Cambria" w:hAnsi="Cambria"/>
          <w:b/>
          <w:bCs/>
          <w:color w:val="2F5496"/>
        </w:rPr>
        <w:t>Cílové skupiny</w:t>
      </w:r>
      <w:bookmarkEnd w:id="4"/>
    </w:p>
    <w:p w14:paraId="788C41B3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7C16F08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PaintingSkillsAcademy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je charakterizován skutečností, že relevantní partneři malířského obchodu jsou zastoupeni jako partneři projektu vedle projektového konsorcia. Na jedné straně jsou sami cílovými skupinami (poskytovatelé vzdělávacích služeb, osoby s rozhodovací pravomocí v oblasti podnikání a odborného vzdělávání a přípravy), na druhé straně zastupují cílové skupiny na individuální úrovni (studenti v poskytovatelích odborného vzdělávání a přípravy, kvalifikovaní pracovníci na trhu práce) / ve společnostech, které mají být kvalifikovány).</w:t>
      </w:r>
    </w:p>
    <w:p w14:paraId="12CD5B41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6B327BD1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 xml:space="preserve">Aktivity a výsledky programu </w:t>
      </w:r>
      <w:proofErr w:type="spellStart"/>
      <w:r>
        <w:rPr>
          <w:rFonts w:ascii="Cambria" w:hAnsi="Cambria"/>
          <w:color w:val="000000"/>
          <w:sz w:val="22"/>
          <w:szCs w:val="22"/>
        </w:rPr>
        <w:t>PaintingSkillsAcademy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těží z následujících cílových skupin:</w:t>
      </w:r>
    </w:p>
    <w:p w14:paraId="0AC4EB67" w14:textId="77777777" w:rsidR="00E13424" w:rsidRDefault="00E13424" w:rsidP="00E13424">
      <w:pPr>
        <w:pStyle w:val="Normlnweb"/>
        <w:spacing w:before="0" w:beforeAutospacing="0" w:after="0" w:afterAutospacing="0"/>
        <w:ind w:left="720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1) Profesní sdružení (cechy, obchodní sdružení) jako profesionální zástupci zaměstnavatelů</w:t>
      </w:r>
      <w:r>
        <w:rPr>
          <w:color w:val="000000"/>
          <w:sz w:val="14"/>
          <w:szCs w:val="14"/>
        </w:rPr>
        <w:t>     </w:t>
      </w:r>
    </w:p>
    <w:p w14:paraId="3F87863D" w14:textId="77777777" w:rsidR="00E13424" w:rsidRDefault="00E13424" w:rsidP="00E13424">
      <w:pPr>
        <w:pStyle w:val="Normlnweb"/>
        <w:spacing w:before="0" w:beforeAutospacing="0" w:after="0" w:afterAutospacing="0"/>
        <w:ind w:left="720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2) Společnosti malířského průmyslu</w:t>
      </w:r>
      <w:r>
        <w:rPr>
          <w:color w:val="000000"/>
          <w:sz w:val="14"/>
          <w:szCs w:val="14"/>
        </w:rPr>
        <w:t>     </w:t>
      </w:r>
    </w:p>
    <w:p w14:paraId="4D35B85D" w14:textId="77777777" w:rsidR="00E13424" w:rsidRDefault="00E13424" w:rsidP="00E13424">
      <w:pPr>
        <w:pStyle w:val="Normlnweb"/>
        <w:spacing w:before="0" w:beforeAutospacing="0" w:after="0" w:afterAutospacing="0"/>
        <w:ind w:left="720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3) Poskytovatelé odborného vzdělávání a přípravy, kteří poskytují základní a další odborné vzdělávání a přípravu pro malířský průmysl</w:t>
      </w:r>
      <w:r>
        <w:rPr>
          <w:color w:val="000000"/>
          <w:sz w:val="14"/>
          <w:szCs w:val="14"/>
        </w:rPr>
        <w:t>     </w:t>
      </w:r>
    </w:p>
    <w:p w14:paraId="20EE9856" w14:textId="77777777" w:rsidR="00E13424" w:rsidRDefault="00E13424" w:rsidP="00E13424">
      <w:pPr>
        <w:pStyle w:val="Normlnweb"/>
        <w:spacing w:before="0" w:beforeAutospacing="0" w:after="0" w:afterAutospacing="0"/>
        <w:ind w:left="720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4) Žáci v oblasti OVP a zaměstnanci malířských společností</w:t>
      </w:r>
      <w:r>
        <w:rPr>
          <w:color w:val="000000"/>
          <w:sz w:val="14"/>
          <w:szCs w:val="14"/>
        </w:rPr>
        <w:t>     </w:t>
      </w:r>
    </w:p>
    <w:p w14:paraId="7C56D8D4" w14:textId="77777777" w:rsidR="00E13424" w:rsidRDefault="00E13424" w:rsidP="00E13424">
      <w:pPr>
        <w:pStyle w:val="Normlnweb"/>
        <w:spacing w:before="0" w:beforeAutospacing="0" w:after="0" w:afterAutospacing="0"/>
        <w:ind w:left="720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5) Pracovníci kariérového poradenství a školní poradci</w:t>
      </w:r>
      <w:r>
        <w:rPr>
          <w:color w:val="000000"/>
          <w:sz w:val="14"/>
          <w:szCs w:val="14"/>
        </w:rPr>
        <w:t>     </w:t>
      </w:r>
    </w:p>
    <w:p w14:paraId="2AC9490F" w14:textId="77777777" w:rsidR="00E13424" w:rsidRDefault="00E13424" w:rsidP="00E13424">
      <w:pPr>
        <w:pStyle w:val="Normlnweb"/>
        <w:spacing w:before="0" w:beforeAutospacing="0" w:after="0" w:afterAutospacing="0"/>
        <w:ind w:left="720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6) Uznávací a regulační orgány</w:t>
      </w:r>
      <w:r>
        <w:rPr>
          <w:color w:val="000000"/>
          <w:sz w:val="14"/>
          <w:szCs w:val="14"/>
        </w:rPr>
        <w:t>     </w:t>
      </w:r>
    </w:p>
    <w:p w14:paraId="07048AA9" w14:textId="77777777" w:rsidR="00E13424" w:rsidRDefault="00E13424" w:rsidP="00E13424">
      <w:pPr>
        <w:pStyle w:val="Normlnweb"/>
        <w:spacing w:before="0" w:beforeAutospacing="0" w:after="0" w:afterAutospacing="0"/>
        <w:ind w:left="720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7) Tvůrci politik</w:t>
      </w:r>
      <w:r>
        <w:rPr>
          <w:color w:val="000000"/>
          <w:sz w:val="14"/>
          <w:szCs w:val="14"/>
        </w:rPr>
        <w:t>     </w:t>
      </w:r>
    </w:p>
    <w:p w14:paraId="54483070" w14:textId="77777777" w:rsidR="00E13424" w:rsidRDefault="00E13424" w:rsidP="00E13424">
      <w:pPr>
        <w:pStyle w:val="Normlnweb"/>
        <w:spacing w:before="0" w:beforeAutospacing="0" w:after="0" w:afterAutospacing="0"/>
        <w:ind w:left="720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8) Zákazníci malířských společností i evropských ekonomik jako celku</w:t>
      </w:r>
      <w:r>
        <w:rPr>
          <w:color w:val="000000"/>
          <w:sz w:val="14"/>
          <w:szCs w:val="14"/>
        </w:rPr>
        <w:t>     </w:t>
      </w:r>
    </w:p>
    <w:p w14:paraId="7077179E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23D20DEC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 xml:space="preserve">K šíření P lan adresy ke všem cílovým skupinám, potenciální koncoví uživatelé a to jak v zemích EU a mimo </w:t>
      </w:r>
      <w:proofErr w:type="gramStart"/>
      <w:r>
        <w:rPr>
          <w:rFonts w:ascii="Cambria" w:hAnsi="Cambria"/>
          <w:color w:val="000000"/>
          <w:sz w:val="22"/>
          <w:szCs w:val="22"/>
        </w:rPr>
        <w:t>EU , které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poskytují užitečné informace a zvyšování povědomí, se zvláštním důrazem na:</w:t>
      </w:r>
    </w:p>
    <w:p w14:paraId="4C6CE496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088A1DC5" w14:textId="77777777" w:rsidR="00E13424" w:rsidRDefault="00E13424" w:rsidP="00E13424">
      <w:pPr>
        <w:numPr>
          <w:ilvl w:val="0"/>
          <w:numId w:val="17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Člen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profesních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asociací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UNIEP</w:t>
      </w:r>
    </w:p>
    <w:p w14:paraId="35A4C8C9" w14:textId="77777777" w:rsidR="00E13424" w:rsidRDefault="00E13424" w:rsidP="00E13424">
      <w:pPr>
        <w:numPr>
          <w:ilvl w:val="0"/>
          <w:numId w:val="17"/>
        </w:numPr>
        <w:ind w:left="521" w:firstLine="0"/>
        <w:jc w:val="both"/>
        <w:rPr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UNIEP </w:t>
      </w:r>
      <w:proofErr w:type="spellStart"/>
      <w:r>
        <w:rPr>
          <w:rFonts w:ascii="Cambria" w:hAnsi="Cambria"/>
          <w:color w:val="000000"/>
          <w:sz w:val="22"/>
          <w:szCs w:val="22"/>
        </w:rPr>
        <w:t>místní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regionální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evropské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sítě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dodavatelů</w:t>
      </w:r>
      <w:proofErr w:type="spellEnd"/>
    </w:p>
    <w:p w14:paraId="0DB7A608" w14:textId="77777777" w:rsidR="00E13424" w:rsidRDefault="00E13424" w:rsidP="00E13424">
      <w:pPr>
        <w:numPr>
          <w:ilvl w:val="0"/>
          <w:numId w:val="17"/>
        </w:numPr>
        <w:ind w:left="521" w:firstLine="0"/>
        <w:jc w:val="both"/>
        <w:rPr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UNIEP </w:t>
      </w:r>
      <w:proofErr w:type="spellStart"/>
      <w:r>
        <w:rPr>
          <w:rFonts w:ascii="Cambria" w:hAnsi="Cambria"/>
          <w:color w:val="000000"/>
          <w:sz w:val="22"/>
          <w:szCs w:val="22"/>
        </w:rPr>
        <w:t>místní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regionální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evropské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sítě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institucí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škol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odborného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vzdělávání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přípravy</w:t>
      </w:r>
      <w:proofErr w:type="spellEnd"/>
    </w:p>
    <w:p w14:paraId="596940AB" w14:textId="77777777" w:rsidR="00E13424" w:rsidRDefault="00E13424" w:rsidP="00E13424">
      <w:pPr>
        <w:numPr>
          <w:ilvl w:val="0"/>
          <w:numId w:val="17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Výrobci</w:t>
      </w:r>
      <w:proofErr w:type="spellEnd"/>
    </w:p>
    <w:p w14:paraId="35E2D011" w14:textId="77777777" w:rsidR="00E13424" w:rsidRDefault="00E13424" w:rsidP="00E13424">
      <w:pPr>
        <w:numPr>
          <w:ilvl w:val="0"/>
          <w:numId w:val="17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Národní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vzdělávací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instituce</w:t>
      </w:r>
      <w:proofErr w:type="spellEnd"/>
    </w:p>
    <w:p w14:paraId="5954DDE3" w14:textId="77777777" w:rsidR="00E13424" w:rsidRDefault="00E13424" w:rsidP="00E13424">
      <w:pPr>
        <w:numPr>
          <w:ilvl w:val="0"/>
          <w:numId w:val="17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tvůrci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pravidel</w:t>
      </w:r>
      <w:proofErr w:type="spellEnd"/>
    </w:p>
    <w:p w14:paraId="27D132C5" w14:textId="77777777" w:rsidR="00E13424" w:rsidRDefault="00E13424" w:rsidP="00E13424">
      <w:pPr>
        <w:numPr>
          <w:ilvl w:val="0"/>
          <w:numId w:val="17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poradenské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profesionály</w:t>
      </w:r>
      <w:proofErr w:type="spellEnd"/>
    </w:p>
    <w:p w14:paraId="1F957939" w14:textId="77777777" w:rsidR="00E13424" w:rsidRDefault="00E13424" w:rsidP="00E13424">
      <w:pPr>
        <w:numPr>
          <w:ilvl w:val="0"/>
          <w:numId w:val="17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podniky</w:t>
      </w:r>
      <w:proofErr w:type="spellEnd"/>
    </w:p>
    <w:p w14:paraId="44584863" w14:textId="77777777" w:rsidR="00E13424" w:rsidRDefault="00E13424" w:rsidP="00E13424">
      <w:pPr>
        <w:numPr>
          <w:ilvl w:val="0"/>
          <w:numId w:val="17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žáci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povinného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vzdělávání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odborného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vzdělávání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přípravy</w:t>
      </w:r>
      <w:proofErr w:type="spellEnd"/>
    </w:p>
    <w:p w14:paraId="1FC67ED6" w14:textId="596B7999" w:rsidR="00E13424" w:rsidRDefault="00E13424" w:rsidP="006D6A38">
      <w:pPr>
        <w:pStyle w:val="Normlnweb"/>
        <w:spacing w:before="0" w:beforeAutospacing="0" w:after="0" w:afterAutospacing="0"/>
        <w:rPr>
          <w:color w:val="000000"/>
          <w:sz w:val="48"/>
          <w:szCs w:val="48"/>
        </w:rPr>
      </w:pPr>
      <w:r>
        <w:rPr>
          <w:color w:val="000000"/>
          <w:sz w:val="27"/>
          <w:szCs w:val="27"/>
        </w:rPr>
        <w:br w:type="textWrapping" w:clear="all"/>
      </w:r>
      <w:bookmarkStart w:id="5" w:name="_Toc39573233"/>
      <w:r>
        <w:rPr>
          <w:rFonts w:ascii="Cambria" w:hAnsi="Cambria"/>
          <w:color w:val="2F5496"/>
        </w:rPr>
        <w:t>Úkoly a odpovědnosti</w:t>
      </w:r>
      <w:bookmarkEnd w:id="5"/>
    </w:p>
    <w:p w14:paraId="221C167F" w14:textId="23CC6243" w:rsidR="00E13424" w:rsidRDefault="00E13424" w:rsidP="00E1342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  </w:t>
      </w:r>
    </w:p>
    <w:p w14:paraId="2A97D20A" w14:textId="77777777" w:rsidR="00E13424" w:rsidRDefault="00E13424" w:rsidP="00E13424">
      <w:pPr>
        <w:pStyle w:val="Nadpis2"/>
        <w:rPr>
          <w:color w:val="000000"/>
          <w:sz w:val="36"/>
          <w:szCs w:val="36"/>
        </w:rPr>
      </w:pPr>
      <w:bookmarkStart w:id="6" w:name="_Toc39573234"/>
      <w:proofErr w:type="spellStart"/>
      <w:r>
        <w:rPr>
          <w:rFonts w:ascii="Cambria" w:hAnsi="Cambria"/>
          <w:b/>
          <w:bCs/>
          <w:color w:val="2F5496"/>
        </w:rPr>
        <w:t>Odpovědnosti</w:t>
      </w:r>
      <w:proofErr w:type="spellEnd"/>
      <w:r>
        <w:rPr>
          <w:rFonts w:ascii="Cambria" w:hAnsi="Cambria"/>
          <w:b/>
          <w:bCs/>
          <w:color w:val="2F5496"/>
        </w:rPr>
        <w:t xml:space="preserve"> </w:t>
      </w:r>
      <w:proofErr w:type="spellStart"/>
      <w:r>
        <w:rPr>
          <w:rFonts w:ascii="Cambria" w:hAnsi="Cambria"/>
          <w:b/>
          <w:bCs/>
          <w:color w:val="2F5496"/>
        </w:rPr>
        <w:t>vedoucího</w:t>
      </w:r>
      <w:proofErr w:type="spellEnd"/>
      <w:r>
        <w:rPr>
          <w:rFonts w:ascii="Cambria" w:hAnsi="Cambria"/>
          <w:b/>
          <w:bCs/>
          <w:color w:val="2F5496"/>
        </w:rPr>
        <w:t xml:space="preserve"> WP</w:t>
      </w:r>
      <w:bookmarkEnd w:id="6"/>
    </w:p>
    <w:p w14:paraId="1D61A38D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5CC0A80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UNIEP je vedoucím pracovního balíčku pro šíření informací a společně se SBG odpovídá za koordinaci různých úkolů a vydávání pokynů partnerům.</w:t>
      </w:r>
    </w:p>
    <w:p w14:paraId="3FBBA5C5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 xml:space="preserve">UNIEP , jako vůdce </w:t>
      </w:r>
      <w:proofErr w:type="gramStart"/>
      <w:r>
        <w:rPr>
          <w:rFonts w:ascii="Cambria" w:hAnsi="Cambria"/>
          <w:color w:val="000000"/>
          <w:sz w:val="22"/>
          <w:szCs w:val="22"/>
        </w:rPr>
        <w:t>WP , bude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hlavní zodpovědností za shromažďování všech partnerských dokumentů a důkazů o jejich aktivitách v oblasti šíření.</w:t>
      </w:r>
    </w:p>
    <w:p w14:paraId="1CD3452B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70114AD9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Kromě toho bude mít UNIEP na starosti:</w:t>
      </w:r>
    </w:p>
    <w:p w14:paraId="62716AEE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34200F4B" w14:textId="77777777" w:rsidR="00E13424" w:rsidRDefault="00E13424" w:rsidP="00E13424">
      <w:pPr>
        <w:numPr>
          <w:ilvl w:val="0"/>
          <w:numId w:val="18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Vytvoření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šablon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pokynů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plánu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šíření</w:t>
      </w:r>
      <w:proofErr w:type="spellEnd"/>
    </w:p>
    <w:p w14:paraId="4CF77A20" w14:textId="77777777" w:rsidR="00E13424" w:rsidRDefault="00E13424" w:rsidP="00E13424">
      <w:pPr>
        <w:numPr>
          <w:ilvl w:val="0"/>
          <w:numId w:val="18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Vytvoření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loga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vizuální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identity</w:t>
      </w:r>
    </w:p>
    <w:p w14:paraId="4D14FB36" w14:textId="77777777" w:rsidR="00E13424" w:rsidRDefault="00E13424" w:rsidP="00E13424">
      <w:pPr>
        <w:numPr>
          <w:ilvl w:val="0"/>
          <w:numId w:val="18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Vytvoření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webové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stránky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projektu</w:t>
      </w:r>
      <w:proofErr w:type="spellEnd"/>
    </w:p>
    <w:p w14:paraId="38F61B70" w14:textId="77777777" w:rsidR="00E13424" w:rsidRDefault="00E13424" w:rsidP="00E13424">
      <w:pPr>
        <w:numPr>
          <w:ilvl w:val="0"/>
          <w:numId w:val="18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Vytvoření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stránky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sociální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média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 (o </w:t>
      </w:r>
      <w:proofErr w:type="spellStart"/>
      <w:r>
        <w:rPr>
          <w:rFonts w:ascii="Cambria" w:hAnsi="Cambria"/>
          <w:color w:val="000000"/>
          <w:sz w:val="22"/>
          <w:szCs w:val="22"/>
        </w:rPr>
        <w:t>kterých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sociálních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médiích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bude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rozhodnuto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podle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nejefektivnějších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pro </w:t>
      </w:r>
      <w:proofErr w:type="spellStart"/>
      <w:r>
        <w:rPr>
          <w:rFonts w:ascii="Cambria" w:hAnsi="Cambria"/>
          <w:color w:val="000000"/>
          <w:sz w:val="22"/>
          <w:szCs w:val="22"/>
        </w:rPr>
        <w:t>dosažení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cílové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skupiny</w:t>
      </w:r>
      <w:proofErr w:type="spellEnd"/>
      <w:r>
        <w:rPr>
          <w:rFonts w:ascii="Cambria" w:hAnsi="Cambria"/>
          <w:color w:val="000000"/>
          <w:sz w:val="22"/>
          <w:szCs w:val="22"/>
        </w:rPr>
        <w:t>)</w:t>
      </w:r>
    </w:p>
    <w:p w14:paraId="548762D7" w14:textId="77777777" w:rsidR="00E13424" w:rsidRDefault="00E13424" w:rsidP="00E13424">
      <w:pPr>
        <w:numPr>
          <w:ilvl w:val="0"/>
          <w:numId w:val="18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Publikování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příspěvků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obsahu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na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stránkách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sociálních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médií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UNIEP</w:t>
      </w:r>
    </w:p>
    <w:p w14:paraId="68E7B30F" w14:textId="77777777" w:rsidR="00E13424" w:rsidRDefault="00E13424" w:rsidP="00E13424">
      <w:pPr>
        <w:numPr>
          <w:ilvl w:val="0"/>
          <w:numId w:val="18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lastRenderedPageBreak/>
        <w:t>Vytvoření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Newsletter, </w:t>
      </w:r>
      <w:proofErr w:type="spellStart"/>
      <w:r>
        <w:rPr>
          <w:rFonts w:ascii="Cambria" w:hAnsi="Cambria"/>
          <w:color w:val="000000"/>
          <w:sz w:val="22"/>
          <w:szCs w:val="22"/>
        </w:rPr>
        <w:t>který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bude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publikován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nejméně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jednou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ročně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(</w:t>
      </w:r>
      <w:proofErr w:type="spellStart"/>
      <w:r>
        <w:rPr>
          <w:rFonts w:ascii="Cambria" w:hAnsi="Cambria"/>
          <w:color w:val="000000"/>
          <w:sz w:val="22"/>
          <w:szCs w:val="22"/>
        </w:rPr>
        <w:t>odhadovaná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data: </w:t>
      </w:r>
      <w:proofErr w:type="spellStart"/>
      <w:r>
        <w:rPr>
          <w:rFonts w:ascii="Cambria" w:hAnsi="Cambria"/>
          <w:color w:val="000000"/>
          <w:sz w:val="22"/>
          <w:szCs w:val="22"/>
        </w:rPr>
        <w:t>konec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listopadu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2020, </w:t>
      </w:r>
      <w:proofErr w:type="spellStart"/>
      <w:r>
        <w:rPr>
          <w:rFonts w:ascii="Cambria" w:hAnsi="Cambria"/>
          <w:color w:val="000000"/>
          <w:sz w:val="22"/>
          <w:szCs w:val="22"/>
        </w:rPr>
        <w:t>listopad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2021 a </w:t>
      </w:r>
      <w:proofErr w:type="spellStart"/>
      <w:r>
        <w:rPr>
          <w:rFonts w:ascii="Cambria" w:hAnsi="Cambria"/>
          <w:color w:val="000000"/>
          <w:sz w:val="22"/>
          <w:szCs w:val="22"/>
        </w:rPr>
        <w:t>listopad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2022)</w:t>
      </w:r>
    </w:p>
    <w:p w14:paraId="1BCD484D" w14:textId="77777777" w:rsidR="00E13424" w:rsidRDefault="00E13424" w:rsidP="00E13424">
      <w:pPr>
        <w:numPr>
          <w:ilvl w:val="0"/>
          <w:numId w:val="18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Zveřejnění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alespoň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jednoho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článku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o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PSA v </w:t>
      </w:r>
      <w:proofErr w:type="spellStart"/>
      <w:r>
        <w:rPr>
          <w:rFonts w:ascii="Cambria" w:hAnsi="Cambria"/>
          <w:color w:val="000000"/>
          <w:sz w:val="22"/>
          <w:szCs w:val="22"/>
        </w:rPr>
        <w:t>periodickém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zpravodaji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UNIEP v </w:t>
      </w:r>
      <w:proofErr w:type="spellStart"/>
      <w:r>
        <w:rPr>
          <w:rFonts w:ascii="Cambria" w:hAnsi="Cambria"/>
          <w:color w:val="000000"/>
          <w:sz w:val="22"/>
          <w:szCs w:val="22"/>
        </w:rPr>
        <w:t>části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„</w:t>
      </w:r>
      <w:proofErr w:type="spellStart"/>
      <w:r>
        <w:rPr>
          <w:rFonts w:ascii="Cambria" w:hAnsi="Cambria"/>
          <w:color w:val="000000"/>
          <w:sz w:val="22"/>
          <w:szCs w:val="22"/>
        </w:rPr>
        <w:t>probíhající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projekty</w:t>
      </w:r>
      <w:proofErr w:type="spellEnd"/>
      <w:r>
        <w:rPr>
          <w:rFonts w:ascii="Cambria" w:hAnsi="Cambria"/>
          <w:color w:val="000000"/>
          <w:sz w:val="22"/>
          <w:szCs w:val="22"/>
        </w:rPr>
        <w:t>“</w:t>
      </w:r>
    </w:p>
    <w:p w14:paraId="2D5B837F" w14:textId="77777777" w:rsidR="00E13424" w:rsidRDefault="00E13424" w:rsidP="00E13424">
      <w:pPr>
        <w:numPr>
          <w:ilvl w:val="0"/>
          <w:numId w:val="18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Vypracování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brožury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 o </w:t>
      </w:r>
      <w:proofErr w:type="spellStart"/>
      <w:r>
        <w:rPr>
          <w:rFonts w:ascii="Cambria" w:hAnsi="Cambria"/>
          <w:color w:val="000000"/>
          <w:sz w:val="22"/>
          <w:szCs w:val="22"/>
        </w:rPr>
        <w:t>hlavních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výsledcích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(</w:t>
      </w:r>
      <w:proofErr w:type="spellStart"/>
      <w:r>
        <w:rPr>
          <w:rFonts w:ascii="Cambria" w:hAnsi="Cambria"/>
          <w:color w:val="000000"/>
          <w:sz w:val="22"/>
          <w:szCs w:val="22"/>
        </w:rPr>
        <w:t>bude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zveřejněno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na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konci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projektu</w:t>
      </w:r>
      <w:proofErr w:type="spellEnd"/>
      <w:r>
        <w:rPr>
          <w:rFonts w:ascii="Cambria" w:hAnsi="Cambria"/>
          <w:color w:val="000000"/>
          <w:sz w:val="22"/>
          <w:szCs w:val="22"/>
        </w:rPr>
        <w:t>)</w:t>
      </w:r>
    </w:p>
    <w:p w14:paraId="2AD06A97" w14:textId="77777777" w:rsidR="00E13424" w:rsidRDefault="00E13424" w:rsidP="00E13424">
      <w:pPr>
        <w:numPr>
          <w:ilvl w:val="0"/>
          <w:numId w:val="18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Výroba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drobných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propagačních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materiálů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/ </w:t>
      </w:r>
      <w:proofErr w:type="spellStart"/>
      <w:r>
        <w:rPr>
          <w:rFonts w:ascii="Cambria" w:hAnsi="Cambria"/>
          <w:color w:val="000000"/>
          <w:sz w:val="22"/>
          <w:szCs w:val="22"/>
        </w:rPr>
        <w:t>reklamních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předmětů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(</w:t>
      </w:r>
      <w:proofErr w:type="spellStart"/>
      <w:r>
        <w:rPr>
          <w:rFonts w:ascii="Cambria" w:hAnsi="Cambria"/>
          <w:color w:val="000000"/>
          <w:sz w:val="22"/>
          <w:szCs w:val="22"/>
        </w:rPr>
        <w:t>jako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rolky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pera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přívěsky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klíče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atd</w:t>
      </w:r>
      <w:proofErr w:type="spellEnd"/>
      <w:r>
        <w:rPr>
          <w:rFonts w:ascii="Cambria" w:hAnsi="Cambria"/>
          <w:color w:val="000000"/>
          <w:sz w:val="22"/>
          <w:szCs w:val="22"/>
        </w:rPr>
        <w:t>.)</w:t>
      </w:r>
    </w:p>
    <w:p w14:paraId="1895F953" w14:textId="77777777" w:rsidR="00E13424" w:rsidRDefault="00E13424" w:rsidP="00E13424">
      <w:pPr>
        <w:numPr>
          <w:ilvl w:val="0"/>
          <w:numId w:val="18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Účast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prezentace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na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konferencích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akcích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workshopech</w:t>
      </w:r>
      <w:proofErr w:type="spellEnd"/>
    </w:p>
    <w:p w14:paraId="4C8AB028" w14:textId="77777777" w:rsidR="00E13424" w:rsidRDefault="00E13424" w:rsidP="00E13424">
      <w:pPr>
        <w:pStyle w:val="Normlnweb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Pořádání závěrečné konference v Bruselu s</w:t>
      </w:r>
    </w:p>
    <w:p w14:paraId="7F94C18C" w14:textId="77777777" w:rsidR="00E13424" w:rsidRDefault="00E13424" w:rsidP="00E13424">
      <w:pPr>
        <w:numPr>
          <w:ilvl w:val="0"/>
          <w:numId w:val="19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Monitorování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aktivit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šíření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partnerů</w:t>
      </w:r>
      <w:proofErr w:type="spellEnd"/>
    </w:p>
    <w:p w14:paraId="08D221F5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06D5E7E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ECEBADF" w14:textId="77777777" w:rsidR="00E13424" w:rsidRDefault="00E13424" w:rsidP="00E13424">
      <w:pPr>
        <w:pStyle w:val="Nadpis2"/>
        <w:rPr>
          <w:color w:val="000000"/>
          <w:sz w:val="36"/>
          <w:szCs w:val="36"/>
        </w:rPr>
      </w:pPr>
      <w:bookmarkStart w:id="7" w:name="_Toc39573235"/>
      <w:proofErr w:type="spellStart"/>
      <w:r>
        <w:rPr>
          <w:rFonts w:ascii="Cambria" w:hAnsi="Cambria"/>
          <w:b/>
          <w:bCs/>
          <w:color w:val="2F5496"/>
        </w:rPr>
        <w:t>Odpovědnost</w:t>
      </w:r>
      <w:proofErr w:type="spellEnd"/>
      <w:r>
        <w:rPr>
          <w:rFonts w:ascii="Cambria" w:hAnsi="Cambria"/>
          <w:b/>
          <w:bCs/>
          <w:color w:val="2F5496"/>
        </w:rPr>
        <w:t xml:space="preserve"> </w:t>
      </w:r>
      <w:proofErr w:type="spellStart"/>
      <w:r>
        <w:rPr>
          <w:rFonts w:ascii="Cambria" w:hAnsi="Cambria"/>
          <w:b/>
          <w:bCs/>
          <w:color w:val="2F5496"/>
        </w:rPr>
        <w:t>partnerů</w:t>
      </w:r>
      <w:bookmarkEnd w:id="7"/>
      <w:proofErr w:type="spellEnd"/>
    </w:p>
    <w:p w14:paraId="5BE3F891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3C3CC49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Osvětové činnosti konsorcia nejsou omezeny na informace „rozptyl“, ale strategie se opírá o interaktivní a participační akci s pozváním potenciální partnery, aby se zapojili přímo do projektových prací.</w:t>
      </w:r>
    </w:p>
    <w:p w14:paraId="1980DECB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Všichni partneři jsou vyzváni, aby se aktivně zapojili do šíření aktivit projektu a jeho výsledků s využitím stávajících komunikačních linek v jejich i jiných zemích. Všichni partneři nesou odpovědnost za rozšiřování, které bude součástí jejich přidělování zaměstnanců.</w:t>
      </w:r>
    </w:p>
    <w:p w14:paraId="7FEFD627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2EF79027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Některé pokyny pro lepší implementaci šíření projektu PSA:</w:t>
      </w:r>
    </w:p>
    <w:p w14:paraId="6A61F6EA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4B4A6B8A" w14:textId="77777777" w:rsidR="00E13424" w:rsidRDefault="00E13424" w:rsidP="00E13424">
      <w:pPr>
        <w:numPr>
          <w:ilvl w:val="0"/>
          <w:numId w:val="20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Každý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partner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musí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vybrat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 / </w:t>
      </w:r>
      <w:proofErr w:type="spellStart"/>
      <w:r>
        <w:rPr>
          <w:rFonts w:ascii="Cambria" w:hAnsi="Cambria"/>
          <w:color w:val="000000"/>
          <w:sz w:val="22"/>
          <w:szCs w:val="22"/>
        </w:rPr>
        <w:t>poskytnout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/ </w:t>
      </w:r>
      <w:proofErr w:type="spellStart"/>
      <w:r>
        <w:rPr>
          <w:rFonts w:ascii="Cambria" w:hAnsi="Cambria"/>
          <w:color w:val="000000"/>
          <w:sz w:val="22"/>
          <w:szCs w:val="22"/>
        </w:rPr>
        <w:t>označit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klíčovou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osobu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v </w:t>
      </w:r>
      <w:proofErr w:type="spellStart"/>
      <w:r>
        <w:rPr>
          <w:rFonts w:ascii="Cambria" w:hAnsi="Cambria"/>
          <w:color w:val="000000"/>
          <w:sz w:val="22"/>
          <w:szCs w:val="22"/>
        </w:rPr>
        <w:t>rámci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svých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zaměstnanců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která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bude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hlavním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kontaktem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pro UNIEP a SBG pro </w:t>
      </w:r>
      <w:proofErr w:type="spellStart"/>
      <w:r>
        <w:rPr>
          <w:rFonts w:ascii="Cambria" w:hAnsi="Cambria"/>
          <w:color w:val="000000"/>
          <w:sz w:val="22"/>
          <w:szCs w:val="22"/>
        </w:rPr>
        <w:t>šíření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informací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. Tato </w:t>
      </w:r>
      <w:proofErr w:type="spellStart"/>
      <w:r>
        <w:rPr>
          <w:rFonts w:ascii="Cambria" w:hAnsi="Cambria"/>
          <w:color w:val="000000"/>
          <w:sz w:val="22"/>
          <w:szCs w:val="22"/>
        </w:rPr>
        <w:t>osoba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bude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mít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starosti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komunikaci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s </w:t>
      </w:r>
      <w:proofErr w:type="spellStart"/>
      <w:r>
        <w:rPr>
          <w:rFonts w:ascii="Cambria" w:hAnsi="Cambria"/>
          <w:color w:val="000000"/>
          <w:sz w:val="22"/>
          <w:szCs w:val="22"/>
        </w:rPr>
        <w:t>vedoucím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WP a </w:t>
      </w:r>
      <w:proofErr w:type="spellStart"/>
      <w:r>
        <w:rPr>
          <w:rFonts w:ascii="Cambria" w:hAnsi="Cambria"/>
          <w:color w:val="000000"/>
          <w:sz w:val="22"/>
          <w:szCs w:val="22"/>
        </w:rPr>
        <w:t>koordinátorem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každé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akce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šíření</w:t>
      </w:r>
      <w:proofErr w:type="spellEnd"/>
      <w:r>
        <w:rPr>
          <w:rFonts w:ascii="Cambria" w:hAnsi="Cambria"/>
          <w:color w:val="000000"/>
          <w:sz w:val="22"/>
          <w:szCs w:val="22"/>
        </w:rPr>
        <w:t>, </w:t>
      </w:r>
      <w:proofErr w:type="spellStart"/>
      <w:r>
        <w:rPr>
          <w:rFonts w:ascii="Cambria" w:hAnsi="Cambria"/>
          <w:color w:val="000000"/>
          <w:sz w:val="22"/>
          <w:szCs w:val="22"/>
        </w:rPr>
        <w:t>kterou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její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organizace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dělá</w:t>
      </w:r>
      <w:proofErr w:type="spellEnd"/>
      <w:r>
        <w:rPr>
          <w:rFonts w:ascii="Cambria" w:hAnsi="Cambria"/>
          <w:color w:val="000000"/>
          <w:sz w:val="22"/>
          <w:szCs w:val="22"/>
        </w:rPr>
        <w:t>.</w:t>
      </w:r>
    </w:p>
    <w:p w14:paraId="010C62A1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533077A1" w14:textId="77777777" w:rsidR="00E13424" w:rsidRDefault="00E13424" w:rsidP="00E13424">
      <w:pPr>
        <w:numPr>
          <w:ilvl w:val="0"/>
          <w:numId w:val="21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Klíčová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osoba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každého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projektového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partnera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musí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spolupracovat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při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vytváření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databáze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obsahující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e-</w:t>
      </w:r>
      <w:proofErr w:type="spellStart"/>
      <w:r>
        <w:rPr>
          <w:rFonts w:ascii="Cambria" w:hAnsi="Cambria"/>
          <w:color w:val="000000"/>
          <w:sz w:val="22"/>
          <w:szCs w:val="22"/>
        </w:rPr>
        <w:t>mailový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kontakt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hlavních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zúčastněných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stran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 (s </w:t>
      </w:r>
      <w:proofErr w:type="spellStart"/>
      <w:r>
        <w:rPr>
          <w:rFonts w:ascii="Cambria" w:hAnsi="Cambria"/>
          <w:color w:val="000000"/>
          <w:sz w:val="22"/>
          <w:szCs w:val="22"/>
        </w:rPr>
        <w:t>oficiálními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kontakty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jako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info @ ...), </w:t>
      </w:r>
      <w:proofErr w:type="spellStart"/>
      <w:proofErr w:type="gramStart"/>
      <w:r>
        <w:rPr>
          <w:rFonts w:ascii="Cambria" w:hAnsi="Cambria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které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budou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všechny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informace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o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předávány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sdíleny</w:t>
      </w:r>
      <w:proofErr w:type="spellEnd"/>
      <w:r>
        <w:rPr>
          <w:rFonts w:ascii="Cambria" w:hAnsi="Cambria"/>
          <w:color w:val="000000"/>
          <w:sz w:val="22"/>
          <w:szCs w:val="22"/>
        </w:rPr>
        <w:t>. </w:t>
      </w:r>
      <w:proofErr w:type="spellStart"/>
      <w:r>
        <w:rPr>
          <w:rFonts w:ascii="Cambria" w:hAnsi="Cambria"/>
          <w:color w:val="000000"/>
          <w:sz w:val="22"/>
          <w:szCs w:val="22"/>
        </w:rPr>
        <w:t>Za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tímto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účelem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se, </w:t>
      </w:r>
      <w:proofErr w:type="spellStart"/>
      <w:proofErr w:type="gramStart"/>
      <w:r>
        <w:rPr>
          <w:rFonts w:ascii="Cambria" w:hAnsi="Cambria"/>
          <w:color w:val="000000"/>
          <w:sz w:val="22"/>
          <w:szCs w:val="22"/>
        </w:rPr>
        <w:t>že</w:t>
      </w:r>
      <w:proofErr w:type="spellEnd"/>
      <w:r>
        <w:rPr>
          <w:rFonts w:ascii="Cambria" w:hAnsi="Cambria"/>
          <w:color w:val="000000"/>
          <w:sz w:val="22"/>
          <w:szCs w:val="22"/>
        </w:rPr>
        <w:t> ,</w:t>
      </w:r>
      <w:proofErr w:type="gram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každý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partner </w:t>
      </w:r>
      <w:proofErr w:type="spellStart"/>
      <w:r>
        <w:rPr>
          <w:rFonts w:ascii="Cambria" w:hAnsi="Cambria"/>
          <w:color w:val="000000"/>
          <w:sz w:val="22"/>
          <w:szCs w:val="22"/>
        </w:rPr>
        <w:t>musí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poskytnout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vlastní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seznam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kontaktů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na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UNIEP a SBG, v </w:t>
      </w:r>
      <w:proofErr w:type="spellStart"/>
      <w:r>
        <w:rPr>
          <w:rFonts w:ascii="Cambria" w:hAnsi="Cambria"/>
          <w:color w:val="000000"/>
          <w:sz w:val="22"/>
          <w:szCs w:val="22"/>
        </w:rPr>
        <w:t>souladu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se </w:t>
      </w:r>
      <w:proofErr w:type="spellStart"/>
      <w:r>
        <w:rPr>
          <w:rFonts w:ascii="Cambria" w:hAnsi="Cambria"/>
          <w:color w:val="000000"/>
          <w:sz w:val="22"/>
          <w:szCs w:val="22"/>
        </w:rPr>
        <w:t>zásadami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GDPR a </w:t>
      </w:r>
      <w:proofErr w:type="spellStart"/>
      <w:r>
        <w:rPr>
          <w:rFonts w:ascii="Cambria" w:hAnsi="Cambria"/>
          <w:color w:val="000000"/>
          <w:sz w:val="22"/>
          <w:szCs w:val="22"/>
        </w:rPr>
        <w:t>ochrany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osobních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údajů</w:t>
      </w:r>
      <w:proofErr w:type="spellEnd"/>
      <w:r>
        <w:rPr>
          <w:rFonts w:ascii="Cambria" w:hAnsi="Cambria"/>
          <w:color w:val="000000"/>
          <w:sz w:val="22"/>
          <w:szCs w:val="22"/>
        </w:rPr>
        <w:t>. </w:t>
      </w:r>
      <w:proofErr w:type="spellStart"/>
      <w:r>
        <w:rPr>
          <w:rFonts w:ascii="Cambria" w:hAnsi="Cambria"/>
          <w:color w:val="000000"/>
          <w:sz w:val="22"/>
          <w:szCs w:val="22"/>
        </w:rPr>
        <w:t>Databáze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bude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pravidelně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proofErr w:type="gramStart"/>
      <w:r>
        <w:rPr>
          <w:rFonts w:ascii="Cambria" w:hAnsi="Cambria"/>
          <w:color w:val="000000"/>
          <w:sz w:val="22"/>
          <w:szCs w:val="22"/>
        </w:rPr>
        <w:t>aktualizována</w:t>
      </w:r>
      <w:proofErr w:type="spellEnd"/>
      <w:r>
        <w:rPr>
          <w:rFonts w:ascii="Cambria" w:hAnsi="Cambria"/>
          <w:color w:val="000000"/>
          <w:sz w:val="22"/>
          <w:szCs w:val="22"/>
        </w:rPr>
        <w:t> .</w:t>
      </w:r>
      <w:proofErr w:type="gramEnd"/>
    </w:p>
    <w:p w14:paraId="056A3DB9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57CEA62A" w14:textId="77777777" w:rsidR="00E13424" w:rsidRDefault="00E13424" w:rsidP="00E13424">
      <w:pPr>
        <w:numPr>
          <w:ilvl w:val="0"/>
          <w:numId w:val="22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Každý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partner </w:t>
      </w:r>
      <w:proofErr w:type="spellStart"/>
      <w:r>
        <w:rPr>
          <w:rFonts w:ascii="Cambria" w:hAnsi="Cambria"/>
          <w:color w:val="000000"/>
          <w:sz w:val="22"/>
          <w:szCs w:val="22"/>
        </w:rPr>
        <w:t>musí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mít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své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webové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stránce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vyhrazenou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sekci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pro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PSA, </w:t>
      </w:r>
      <w:proofErr w:type="spellStart"/>
      <w:r>
        <w:rPr>
          <w:rFonts w:ascii="Cambria" w:hAnsi="Cambria"/>
          <w:color w:val="000000"/>
          <w:sz w:val="22"/>
          <w:szCs w:val="22"/>
        </w:rPr>
        <w:t>která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musí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být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vyplněna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informacemi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poskytnutými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vůdcem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WP. </w:t>
      </w:r>
      <w:proofErr w:type="spellStart"/>
      <w:r>
        <w:rPr>
          <w:rFonts w:ascii="Cambria" w:hAnsi="Cambria"/>
          <w:color w:val="000000"/>
          <w:sz w:val="22"/>
          <w:szCs w:val="22"/>
        </w:rPr>
        <w:t>Hlavní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text </w:t>
      </w:r>
      <w:proofErr w:type="spellStart"/>
      <w:r>
        <w:rPr>
          <w:rFonts w:ascii="Cambria" w:hAnsi="Cambria"/>
          <w:color w:val="000000"/>
          <w:sz w:val="22"/>
          <w:szCs w:val="22"/>
        </w:rPr>
        <w:t>vložit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do </w:t>
      </w:r>
      <w:proofErr w:type="spellStart"/>
      <w:r>
        <w:rPr>
          <w:rFonts w:ascii="Cambria" w:hAnsi="Cambria"/>
          <w:color w:val="000000"/>
          <w:sz w:val="22"/>
          <w:szCs w:val="22"/>
        </w:rPr>
        <w:t>každé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webové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stránky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budou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poskytnuty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 v </w:t>
      </w:r>
      <w:proofErr w:type="spellStart"/>
      <w:r>
        <w:rPr>
          <w:rFonts w:ascii="Cambria" w:hAnsi="Cambria"/>
          <w:color w:val="000000"/>
          <w:sz w:val="22"/>
          <w:szCs w:val="22"/>
        </w:rPr>
        <w:t>angličtině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každý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partner </w:t>
      </w:r>
      <w:proofErr w:type="spellStart"/>
      <w:r>
        <w:rPr>
          <w:rFonts w:ascii="Cambria" w:hAnsi="Cambria"/>
          <w:color w:val="000000"/>
          <w:sz w:val="22"/>
          <w:szCs w:val="22"/>
        </w:rPr>
        <w:t>musí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postarat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o </w:t>
      </w:r>
      <w:proofErr w:type="spellStart"/>
      <w:r>
        <w:rPr>
          <w:rFonts w:ascii="Cambria" w:hAnsi="Cambria"/>
          <w:color w:val="000000"/>
          <w:sz w:val="22"/>
          <w:szCs w:val="22"/>
        </w:rPr>
        <w:t>překladu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svém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národním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jazyce</w:t>
      </w:r>
      <w:proofErr w:type="spellEnd"/>
      <w:r>
        <w:rPr>
          <w:rFonts w:ascii="Cambria" w:hAnsi="Cambria"/>
          <w:color w:val="000000"/>
          <w:sz w:val="22"/>
          <w:szCs w:val="22"/>
        </w:rPr>
        <w:t> (</w:t>
      </w:r>
      <w:proofErr w:type="spellStart"/>
      <w:r>
        <w:rPr>
          <w:rFonts w:ascii="Cambria" w:hAnsi="Cambria"/>
          <w:color w:val="000000"/>
          <w:sz w:val="22"/>
          <w:szCs w:val="22"/>
        </w:rPr>
        <w:t>pokyny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týkající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se </w:t>
      </w:r>
      <w:proofErr w:type="spellStart"/>
      <w:r>
        <w:rPr>
          <w:rFonts w:ascii="Cambria" w:hAnsi="Cambria"/>
          <w:color w:val="000000"/>
          <w:sz w:val="22"/>
          <w:szCs w:val="22"/>
        </w:rPr>
        <w:t>obsahu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který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má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být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vložka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proofErr w:type="gramStart"/>
      <w:r>
        <w:rPr>
          <w:rFonts w:ascii="Cambria" w:hAnsi="Cambria"/>
          <w:color w:val="000000"/>
          <w:sz w:val="22"/>
          <w:szCs w:val="22"/>
        </w:rPr>
        <w:t>ed</w:t>
      </w:r>
      <w:proofErr w:type="spellEnd"/>
      <w:proofErr w:type="gram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na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stránkách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jednotlivých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partnerů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jsou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uvedeny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v </w:t>
      </w:r>
      <w:proofErr w:type="spellStart"/>
      <w:r>
        <w:rPr>
          <w:rFonts w:ascii="Cambria" w:hAnsi="Cambria"/>
          <w:color w:val="000000"/>
          <w:sz w:val="22"/>
          <w:szCs w:val="22"/>
        </w:rPr>
        <w:t>příloze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1).</w:t>
      </w:r>
    </w:p>
    <w:p w14:paraId="2DC98FCC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289E4639" w14:textId="77777777" w:rsidR="00E13424" w:rsidRDefault="00E13424" w:rsidP="00E13424">
      <w:pPr>
        <w:numPr>
          <w:ilvl w:val="0"/>
          <w:numId w:val="23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Každý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partner </w:t>
      </w:r>
      <w:proofErr w:type="spellStart"/>
      <w:r>
        <w:rPr>
          <w:rFonts w:ascii="Cambria" w:hAnsi="Cambria"/>
          <w:color w:val="000000"/>
          <w:sz w:val="22"/>
          <w:szCs w:val="22"/>
        </w:rPr>
        <w:t>musí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propagovat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web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stránky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sociálních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médií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jakmile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budou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vytvořeny</w:t>
      </w:r>
      <w:proofErr w:type="spellEnd"/>
      <w:r>
        <w:rPr>
          <w:rFonts w:ascii="Cambria" w:hAnsi="Cambria"/>
          <w:color w:val="000000"/>
          <w:sz w:val="22"/>
          <w:szCs w:val="22"/>
        </w:rPr>
        <w:t>.</w:t>
      </w:r>
    </w:p>
    <w:p w14:paraId="5AF8CCA0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15CF00C0" w14:textId="77777777" w:rsidR="00E13424" w:rsidRDefault="00E13424" w:rsidP="00E13424">
      <w:pPr>
        <w:numPr>
          <w:ilvl w:val="0"/>
          <w:numId w:val="24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Každý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partner </w:t>
      </w:r>
      <w:proofErr w:type="spellStart"/>
      <w:r>
        <w:rPr>
          <w:rFonts w:ascii="Cambria" w:hAnsi="Cambria"/>
          <w:color w:val="000000"/>
          <w:sz w:val="22"/>
          <w:szCs w:val="22"/>
        </w:rPr>
        <w:t>musí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respektovat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pravidla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vizuální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identity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: </w:t>
      </w:r>
      <w:proofErr w:type="spellStart"/>
      <w:r>
        <w:rPr>
          <w:rFonts w:ascii="Cambria" w:hAnsi="Cambria"/>
          <w:color w:val="000000"/>
          <w:sz w:val="22"/>
          <w:szCs w:val="22"/>
        </w:rPr>
        <w:t>ukázat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logo PSA, </w:t>
      </w:r>
      <w:proofErr w:type="spellStart"/>
      <w:r>
        <w:rPr>
          <w:rFonts w:ascii="Cambria" w:hAnsi="Cambria"/>
          <w:color w:val="000000"/>
          <w:sz w:val="22"/>
          <w:szCs w:val="22"/>
        </w:rPr>
        <w:t>použít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rozvržení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PSA pro </w:t>
      </w:r>
      <w:proofErr w:type="spellStart"/>
      <w:r>
        <w:rPr>
          <w:rFonts w:ascii="Cambria" w:hAnsi="Cambria"/>
          <w:color w:val="000000"/>
          <w:sz w:val="22"/>
          <w:szCs w:val="22"/>
        </w:rPr>
        <w:t>jakýkoli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dokument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/ </w:t>
      </w:r>
      <w:proofErr w:type="spellStart"/>
      <w:r>
        <w:rPr>
          <w:rFonts w:ascii="Cambria" w:hAnsi="Cambria"/>
          <w:color w:val="000000"/>
          <w:sz w:val="22"/>
          <w:szCs w:val="22"/>
        </w:rPr>
        <w:t>nebo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prezentaci</w:t>
      </w:r>
      <w:proofErr w:type="spellEnd"/>
      <w:r>
        <w:rPr>
          <w:rFonts w:ascii="Cambria" w:hAnsi="Cambria"/>
          <w:color w:val="000000"/>
          <w:sz w:val="22"/>
          <w:szCs w:val="22"/>
        </w:rPr>
        <w:t>. </w:t>
      </w:r>
      <w:proofErr w:type="spellStart"/>
      <w:r>
        <w:rPr>
          <w:rFonts w:ascii="Cambria" w:hAnsi="Cambria"/>
          <w:color w:val="000000"/>
          <w:sz w:val="22"/>
          <w:szCs w:val="22"/>
        </w:rPr>
        <w:t>Současně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je </w:t>
      </w:r>
      <w:proofErr w:type="spellStart"/>
      <w:r>
        <w:rPr>
          <w:rFonts w:ascii="Cambria" w:hAnsi="Cambria"/>
          <w:color w:val="000000"/>
          <w:sz w:val="22"/>
          <w:szCs w:val="22"/>
        </w:rPr>
        <w:t>třeba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dodržovat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pokyny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EU (</w:t>
      </w:r>
      <w:proofErr w:type="spellStart"/>
      <w:r>
        <w:rPr>
          <w:rFonts w:ascii="Cambria" w:hAnsi="Cambria"/>
          <w:color w:val="000000"/>
          <w:sz w:val="22"/>
          <w:szCs w:val="22"/>
        </w:rPr>
        <w:t>pokyny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k </w:t>
      </w:r>
      <w:proofErr w:type="spellStart"/>
      <w:r>
        <w:rPr>
          <w:rFonts w:ascii="Cambria" w:hAnsi="Cambria"/>
          <w:color w:val="000000"/>
          <w:sz w:val="22"/>
          <w:szCs w:val="22"/>
        </w:rPr>
        <w:t>této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záležitosti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jsou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uvedeny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v </w:t>
      </w:r>
      <w:proofErr w:type="spellStart"/>
      <w:r>
        <w:rPr>
          <w:rFonts w:ascii="Cambria" w:hAnsi="Cambria"/>
          <w:color w:val="000000"/>
          <w:sz w:val="22"/>
          <w:szCs w:val="22"/>
        </w:rPr>
        <w:t>příloze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3).</w:t>
      </w:r>
    </w:p>
    <w:p w14:paraId="415C8B6F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165DF852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 xml:space="preserve">Kromě toho je třeba podniknout následující </w:t>
      </w:r>
      <w:proofErr w:type="gramStart"/>
      <w:r>
        <w:rPr>
          <w:rFonts w:ascii="Cambria" w:hAnsi="Cambria"/>
          <w:color w:val="000000"/>
          <w:sz w:val="22"/>
          <w:szCs w:val="22"/>
        </w:rPr>
        <w:t>kroky :</w:t>
      </w:r>
      <w:proofErr w:type="gramEnd"/>
    </w:p>
    <w:p w14:paraId="2E0C10D8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1FEF0B02" w14:textId="77777777" w:rsidR="00E13424" w:rsidRDefault="00E13424" w:rsidP="00E13424">
      <w:pPr>
        <w:numPr>
          <w:ilvl w:val="0"/>
          <w:numId w:val="25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Každý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partner </w:t>
      </w:r>
      <w:proofErr w:type="spellStart"/>
      <w:r>
        <w:rPr>
          <w:rFonts w:ascii="Cambria" w:hAnsi="Cambria"/>
          <w:color w:val="000000"/>
          <w:sz w:val="22"/>
          <w:szCs w:val="22"/>
        </w:rPr>
        <w:t>musí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zveřejnit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minimálně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2 </w:t>
      </w:r>
      <w:proofErr w:type="spellStart"/>
      <w:r>
        <w:rPr>
          <w:rFonts w:ascii="Cambria" w:hAnsi="Cambria"/>
          <w:color w:val="000000"/>
          <w:sz w:val="22"/>
          <w:szCs w:val="22"/>
        </w:rPr>
        <w:t>články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ročně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o </w:t>
      </w:r>
      <w:proofErr w:type="spellStart"/>
      <w:r>
        <w:rPr>
          <w:rFonts w:ascii="Cambria" w:hAnsi="Cambria"/>
          <w:color w:val="000000"/>
          <w:sz w:val="22"/>
          <w:szCs w:val="22"/>
        </w:rPr>
        <w:t>vývoji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projektu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gramStart"/>
      <w:r>
        <w:rPr>
          <w:rFonts w:ascii="Cambria" w:hAnsi="Cambria"/>
          <w:color w:val="000000"/>
          <w:sz w:val="22"/>
          <w:szCs w:val="22"/>
        </w:rPr>
        <w:t>( s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 t </w:t>
      </w:r>
      <w:proofErr w:type="spellStart"/>
      <w:r>
        <w:rPr>
          <w:rFonts w:ascii="Cambria" w:hAnsi="Cambria"/>
          <w:color w:val="000000"/>
          <w:sz w:val="22"/>
          <w:szCs w:val="22"/>
        </w:rPr>
        <w:t>alespoň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jeden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článek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na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národní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úrovni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tištěném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/ on-line v </w:t>
      </w:r>
      <w:proofErr w:type="spellStart"/>
      <w:r>
        <w:rPr>
          <w:rFonts w:ascii="Cambria" w:hAnsi="Cambria"/>
          <w:color w:val="000000"/>
          <w:sz w:val="22"/>
          <w:szCs w:val="22"/>
        </w:rPr>
        <w:t>každé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partnerské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zemi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. </w:t>
      </w:r>
      <w:proofErr w:type="spellStart"/>
      <w:r>
        <w:rPr>
          <w:rFonts w:ascii="Cambria" w:hAnsi="Cambria"/>
          <w:color w:val="000000"/>
          <w:sz w:val="22"/>
          <w:szCs w:val="22"/>
        </w:rPr>
        <w:t>Nejméně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jeden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článek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bude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připraven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publikován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 l EAD </w:t>
      </w:r>
      <w:proofErr w:type="spellStart"/>
      <w:r>
        <w:rPr>
          <w:rFonts w:ascii="Cambria" w:hAnsi="Cambria"/>
          <w:color w:val="000000"/>
          <w:sz w:val="22"/>
          <w:szCs w:val="22"/>
        </w:rPr>
        <w:t>partnera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úrovni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EU. </w:t>
      </w:r>
      <w:proofErr w:type="spellStart"/>
      <w:proofErr w:type="gramStart"/>
      <w:r>
        <w:rPr>
          <w:rFonts w:ascii="Cambria" w:hAnsi="Cambria"/>
          <w:color w:val="000000"/>
          <w:sz w:val="22"/>
          <w:szCs w:val="22"/>
        </w:rPr>
        <w:t>články</w:t>
      </w:r>
      <w:proofErr w:type="spellEnd"/>
      <w:proofErr w:type="gramEnd"/>
      <w:r>
        <w:rPr>
          <w:rFonts w:ascii="Cambria" w:hAnsi="Cambria"/>
          <w:color w:val="000000"/>
          <w:sz w:val="22"/>
          <w:szCs w:val="22"/>
        </w:rPr>
        <w:t xml:space="preserve"> se </w:t>
      </w:r>
      <w:proofErr w:type="spellStart"/>
      <w:r>
        <w:rPr>
          <w:rFonts w:ascii="Cambria" w:hAnsi="Cambria"/>
          <w:color w:val="000000"/>
          <w:sz w:val="22"/>
          <w:szCs w:val="22"/>
        </w:rPr>
        <w:t>budou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týkat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obecné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prezentace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hlavních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dosažených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výsledků</w:t>
      </w:r>
      <w:proofErr w:type="spellEnd"/>
      <w:r>
        <w:rPr>
          <w:rFonts w:ascii="Cambria" w:hAnsi="Cambria"/>
          <w:color w:val="000000"/>
          <w:sz w:val="22"/>
          <w:szCs w:val="22"/>
        </w:rPr>
        <w:t>).</w:t>
      </w:r>
    </w:p>
    <w:p w14:paraId="30860BB7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217C49F8" w14:textId="77777777" w:rsidR="00E13424" w:rsidRDefault="00E13424" w:rsidP="00E13424">
      <w:pPr>
        <w:numPr>
          <w:ilvl w:val="0"/>
          <w:numId w:val="26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lastRenderedPageBreak/>
        <w:t>Každý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partner </w:t>
      </w:r>
      <w:proofErr w:type="spellStart"/>
      <w:r>
        <w:rPr>
          <w:rFonts w:ascii="Cambria" w:hAnsi="Cambria"/>
          <w:color w:val="000000"/>
          <w:sz w:val="22"/>
          <w:szCs w:val="22"/>
        </w:rPr>
        <w:t>musí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zveřejnit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svých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stránkách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sociálních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médií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alespoň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jeden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příspěvek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hned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každé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projektové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schůzce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nebo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multiplikátorové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akci</w:t>
      </w:r>
      <w:proofErr w:type="spellEnd"/>
      <w:r>
        <w:rPr>
          <w:rFonts w:ascii="Cambria" w:hAnsi="Cambria"/>
          <w:color w:val="000000"/>
          <w:sz w:val="22"/>
          <w:szCs w:val="22"/>
        </w:rPr>
        <w:t>.</w:t>
      </w:r>
    </w:p>
    <w:p w14:paraId="382E6472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66D0297A" w14:textId="77777777" w:rsidR="00E13424" w:rsidRDefault="00E13424" w:rsidP="00E13424">
      <w:pPr>
        <w:numPr>
          <w:ilvl w:val="0"/>
          <w:numId w:val="27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Každý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partner se </w:t>
      </w:r>
      <w:proofErr w:type="spellStart"/>
      <w:r>
        <w:rPr>
          <w:rFonts w:ascii="Cambria" w:hAnsi="Cambria"/>
          <w:color w:val="000000"/>
          <w:sz w:val="22"/>
          <w:szCs w:val="22"/>
        </w:rPr>
        <w:t>musí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během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trvání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projektu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starat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o </w:t>
      </w:r>
      <w:proofErr w:type="spellStart"/>
      <w:r>
        <w:rPr>
          <w:rFonts w:ascii="Cambria" w:hAnsi="Cambria"/>
          <w:color w:val="000000"/>
          <w:sz w:val="22"/>
          <w:szCs w:val="22"/>
        </w:rPr>
        <w:t>alespoň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jeden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informativní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pracovní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2"/>
          <w:szCs w:val="22"/>
        </w:rPr>
        <w:t>postup</w:t>
      </w:r>
      <w:proofErr w:type="spellEnd"/>
      <w:r>
        <w:rPr>
          <w:rFonts w:ascii="Cambria" w:hAnsi="Cambria"/>
          <w:color w:val="000000"/>
          <w:sz w:val="22"/>
          <w:szCs w:val="22"/>
        </w:rPr>
        <w:t> . </w:t>
      </w:r>
      <w:proofErr w:type="spellStart"/>
      <w:proofErr w:type="gramEnd"/>
      <w:r>
        <w:rPr>
          <w:rFonts w:ascii="Cambria" w:hAnsi="Cambria"/>
          <w:color w:val="000000"/>
          <w:sz w:val="22"/>
          <w:szCs w:val="22"/>
        </w:rPr>
        <w:t>Akce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bude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v </w:t>
      </w:r>
      <w:proofErr w:type="spellStart"/>
      <w:r>
        <w:rPr>
          <w:rFonts w:ascii="Cambria" w:hAnsi="Cambria"/>
          <w:color w:val="000000"/>
          <w:sz w:val="22"/>
          <w:szCs w:val="22"/>
        </w:rPr>
        <w:t>každé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zúčastněné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zemi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organizována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účelem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šíření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identity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cílů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činností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cíleným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zúčastněným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stranám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/ </w:t>
      </w:r>
      <w:proofErr w:type="spellStart"/>
      <w:r>
        <w:rPr>
          <w:rFonts w:ascii="Cambria" w:hAnsi="Cambria"/>
          <w:color w:val="000000"/>
          <w:sz w:val="22"/>
          <w:szCs w:val="22"/>
        </w:rPr>
        <w:t>společnostem</w:t>
      </w:r>
      <w:proofErr w:type="spellEnd"/>
      <w:r>
        <w:rPr>
          <w:rFonts w:ascii="Cambria" w:hAnsi="Cambria"/>
          <w:color w:val="000000"/>
          <w:sz w:val="22"/>
          <w:szCs w:val="22"/>
        </w:rPr>
        <w:t> (</w:t>
      </w:r>
      <w:proofErr w:type="spellStart"/>
      <w:r>
        <w:rPr>
          <w:rFonts w:ascii="Cambria" w:hAnsi="Cambria"/>
          <w:color w:val="000000"/>
          <w:sz w:val="22"/>
          <w:szCs w:val="22"/>
        </w:rPr>
        <w:t>pokyny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k </w:t>
      </w:r>
      <w:proofErr w:type="spellStart"/>
      <w:r>
        <w:rPr>
          <w:rFonts w:ascii="Cambria" w:hAnsi="Cambria"/>
          <w:color w:val="000000"/>
          <w:sz w:val="22"/>
          <w:szCs w:val="22"/>
        </w:rPr>
        <w:t>organizaci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semináře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jsou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uvedeny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v </w:t>
      </w:r>
      <w:proofErr w:type="spellStart"/>
      <w:r>
        <w:rPr>
          <w:rFonts w:ascii="Cambria" w:hAnsi="Cambria"/>
          <w:color w:val="000000"/>
          <w:sz w:val="22"/>
          <w:szCs w:val="22"/>
        </w:rPr>
        <w:t>příloze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2).</w:t>
      </w:r>
    </w:p>
    <w:p w14:paraId="5AD412C6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14E10D86" w14:textId="77777777" w:rsidR="00E13424" w:rsidRDefault="00E13424" w:rsidP="00E13424">
      <w:pPr>
        <w:numPr>
          <w:ilvl w:val="0"/>
          <w:numId w:val="28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Partneři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kteří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jsou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institucemi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/ </w:t>
      </w:r>
      <w:proofErr w:type="spellStart"/>
      <w:r>
        <w:rPr>
          <w:rFonts w:ascii="Cambria" w:hAnsi="Cambria"/>
          <w:color w:val="000000"/>
          <w:sz w:val="22"/>
          <w:szCs w:val="22"/>
        </w:rPr>
        <w:t>školami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odborného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vzdělávání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přípravy</w:t>
      </w:r>
      <w:proofErr w:type="spellEnd"/>
      <w:r>
        <w:rPr>
          <w:rFonts w:ascii="Cambria" w:hAnsi="Cambria"/>
          <w:color w:val="000000"/>
          <w:sz w:val="22"/>
          <w:szCs w:val="22"/>
        </w:rPr>
        <w:t>, </w:t>
      </w:r>
      <w:proofErr w:type="spellStart"/>
      <w:r>
        <w:rPr>
          <w:rFonts w:ascii="Cambria" w:hAnsi="Cambria"/>
          <w:color w:val="000000"/>
          <w:sz w:val="22"/>
          <w:szCs w:val="22"/>
        </w:rPr>
        <w:t>musí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 v </w:t>
      </w:r>
      <w:proofErr w:type="spellStart"/>
      <w:r>
        <w:rPr>
          <w:rFonts w:ascii="Cambria" w:hAnsi="Cambria"/>
          <w:color w:val="000000"/>
          <w:sz w:val="22"/>
          <w:szCs w:val="22"/>
        </w:rPr>
        <w:t>rámci</w:t>
      </w:r>
      <w:proofErr w:type="spellEnd"/>
      <w:r>
        <w:rPr>
          <w:rFonts w:ascii="Cambria" w:hAnsi="Cambria"/>
          <w:color w:val="000000"/>
          <w:sz w:val="22"/>
          <w:szCs w:val="22"/>
        </w:rPr>
        <w:t> školy </w:t>
      </w:r>
      <w:proofErr w:type="spellStart"/>
      <w:r>
        <w:rPr>
          <w:rFonts w:ascii="Cambria" w:hAnsi="Cambria"/>
          <w:color w:val="000000"/>
          <w:sz w:val="22"/>
          <w:szCs w:val="22"/>
        </w:rPr>
        <w:t>uspořádat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alespoň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jednu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informativní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událost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/ workshop, aby </w:t>
      </w:r>
      <w:proofErr w:type="spellStart"/>
      <w:r>
        <w:rPr>
          <w:rFonts w:ascii="Cambria" w:hAnsi="Cambria"/>
          <w:color w:val="000000"/>
          <w:sz w:val="22"/>
          <w:szCs w:val="22"/>
        </w:rPr>
        <w:t>byli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osloveni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mladí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studenti</w:t>
      </w:r>
      <w:proofErr w:type="spellEnd"/>
      <w:r>
        <w:rPr>
          <w:rFonts w:ascii="Cambria" w:hAnsi="Cambria"/>
          <w:color w:val="000000"/>
          <w:sz w:val="22"/>
          <w:szCs w:val="22"/>
        </w:rPr>
        <w:t>.</w:t>
      </w:r>
    </w:p>
    <w:p w14:paraId="18D08E1F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13E8F6D5" w14:textId="77777777" w:rsidR="00E13424" w:rsidRDefault="00E13424" w:rsidP="00E13424">
      <w:pPr>
        <w:numPr>
          <w:ilvl w:val="0"/>
          <w:numId w:val="29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Tiskové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zprávy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články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budou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publikovány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v </w:t>
      </w:r>
      <w:proofErr w:type="spellStart"/>
      <w:r>
        <w:rPr>
          <w:rFonts w:ascii="Cambria" w:hAnsi="Cambria"/>
          <w:color w:val="000000"/>
          <w:sz w:val="22"/>
          <w:szCs w:val="22"/>
        </w:rPr>
        <w:t>národním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písemném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2"/>
          <w:szCs w:val="22"/>
        </w:rPr>
        <w:t>a</w:t>
      </w:r>
      <w:proofErr w:type="spellEnd"/>
      <w:proofErr w:type="gramEnd"/>
      <w:r>
        <w:rPr>
          <w:rFonts w:ascii="Cambria" w:hAnsi="Cambria"/>
          <w:color w:val="000000"/>
          <w:sz w:val="22"/>
          <w:szCs w:val="22"/>
        </w:rPr>
        <w:t xml:space="preserve"> on-line </w:t>
      </w:r>
      <w:proofErr w:type="spellStart"/>
      <w:r>
        <w:rPr>
          <w:rFonts w:ascii="Cambria" w:hAnsi="Cambria"/>
          <w:color w:val="000000"/>
          <w:sz w:val="22"/>
          <w:szCs w:val="22"/>
        </w:rPr>
        <w:t>tisku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před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po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realizaci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akce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šíření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tj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. </w:t>
      </w:r>
      <w:proofErr w:type="spellStart"/>
      <w:r>
        <w:rPr>
          <w:rFonts w:ascii="Cambria" w:hAnsi="Cambria"/>
          <w:color w:val="000000"/>
          <w:sz w:val="22"/>
          <w:szCs w:val="22"/>
        </w:rPr>
        <w:t>Informativní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workshopy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závěrečná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konference</w:t>
      </w:r>
      <w:proofErr w:type="spellEnd"/>
      <w:r>
        <w:rPr>
          <w:rFonts w:ascii="Cambria" w:hAnsi="Cambria"/>
          <w:color w:val="000000"/>
          <w:sz w:val="22"/>
          <w:szCs w:val="22"/>
        </w:rPr>
        <w:t>.</w:t>
      </w:r>
    </w:p>
    <w:p w14:paraId="6B520C5D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45B13476" w14:textId="77777777" w:rsidR="00E13424" w:rsidRDefault="00E13424" w:rsidP="00E13424">
      <w:pPr>
        <w:numPr>
          <w:ilvl w:val="0"/>
          <w:numId w:val="30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Každý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partner </w:t>
      </w:r>
      <w:proofErr w:type="spellStart"/>
      <w:r>
        <w:rPr>
          <w:rFonts w:ascii="Cambria" w:hAnsi="Cambria"/>
          <w:color w:val="000000"/>
          <w:sz w:val="22"/>
          <w:szCs w:val="22"/>
        </w:rPr>
        <w:t>musí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zahrnout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prezentaci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PSA do </w:t>
      </w:r>
      <w:proofErr w:type="spellStart"/>
      <w:r>
        <w:rPr>
          <w:rFonts w:ascii="Cambria" w:hAnsi="Cambria"/>
          <w:color w:val="000000"/>
          <w:sz w:val="22"/>
          <w:szCs w:val="22"/>
        </w:rPr>
        <w:t>svých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vlastních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interních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>
        <w:rPr>
          <w:rFonts w:ascii="Cambria" w:hAnsi="Cambria"/>
          <w:color w:val="000000"/>
          <w:sz w:val="22"/>
          <w:szCs w:val="22"/>
        </w:rPr>
        <w:t>a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externích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setkání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/ </w:t>
      </w:r>
      <w:proofErr w:type="spellStart"/>
      <w:r>
        <w:rPr>
          <w:rFonts w:ascii="Cambria" w:hAnsi="Cambria"/>
          <w:color w:val="000000"/>
          <w:sz w:val="22"/>
          <w:szCs w:val="22"/>
        </w:rPr>
        <w:t>konferencí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/ </w:t>
      </w:r>
      <w:proofErr w:type="spellStart"/>
      <w:r>
        <w:rPr>
          <w:rFonts w:ascii="Cambria" w:hAnsi="Cambria"/>
          <w:color w:val="000000"/>
          <w:sz w:val="22"/>
          <w:szCs w:val="22"/>
        </w:rPr>
        <w:t>workshopů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/ </w:t>
      </w:r>
      <w:proofErr w:type="spellStart"/>
      <w:r>
        <w:rPr>
          <w:rFonts w:ascii="Cambria" w:hAnsi="Cambria"/>
          <w:color w:val="000000"/>
          <w:sz w:val="22"/>
          <w:szCs w:val="22"/>
        </w:rPr>
        <w:t>akcí</w:t>
      </w:r>
      <w:proofErr w:type="spellEnd"/>
      <w:r>
        <w:rPr>
          <w:rFonts w:ascii="Cambria" w:hAnsi="Cambria"/>
          <w:color w:val="000000"/>
          <w:sz w:val="22"/>
          <w:szCs w:val="22"/>
        </w:rPr>
        <w:t>.</w:t>
      </w:r>
    </w:p>
    <w:p w14:paraId="3A366344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538AFDB8" w14:textId="77777777" w:rsidR="00E13424" w:rsidRDefault="00E13424" w:rsidP="00E13424">
      <w:pPr>
        <w:numPr>
          <w:ilvl w:val="0"/>
          <w:numId w:val="31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Každý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partner </w:t>
      </w:r>
      <w:proofErr w:type="spellStart"/>
      <w:r>
        <w:rPr>
          <w:rFonts w:ascii="Cambria" w:hAnsi="Cambria"/>
          <w:color w:val="000000"/>
          <w:sz w:val="22"/>
          <w:szCs w:val="22"/>
        </w:rPr>
        <w:t>si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musí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rezervovat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část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svého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zpravodaje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pro </w:t>
      </w:r>
      <w:proofErr w:type="spellStart"/>
      <w:r>
        <w:rPr>
          <w:rFonts w:ascii="Cambria" w:hAnsi="Cambria"/>
          <w:color w:val="000000"/>
          <w:sz w:val="22"/>
          <w:szCs w:val="22"/>
        </w:rPr>
        <w:t>projekt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PSA.</w:t>
      </w:r>
    </w:p>
    <w:p w14:paraId="163469C4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3275E0FA" w14:textId="3AECA212" w:rsidR="00E13424" w:rsidRDefault="00E13424" w:rsidP="006D6A38">
      <w:pPr>
        <w:pStyle w:val="Normlnweb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>
        <w:rPr>
          <w:rFonts w:ascii="Cambria" w:hAnsi="Cambria"/>
          <w:color w:val="000000"/>
          <w:sz w:val="22"/>
          <w:szCs w:val="22"/>
        </w:rPr>
        <w:t> </w:t>
      </w:r>
      <w:bookmarkStart w:id="8" w:name="_Toc39573236"/>
      <w:r>
        <w:rPr>
          <w:rFonts w:ascii="Cambria" w:hAnsi="Cambria"/>
          <w:b/>
          <w:bCs/>
          <w:color w:val="2F5496"/>
        </w:rPr>
        <w:t>Hlášení T </w:t>
      </w:r>
      <w:proofErr w:type="spellStart"/>
      <w:r>
        <w:rPr>
          <w:rFonts w:ascii="Cambria" w:hAnsi="Cambria"/>
          <w:b/>
          <w:bCs/>
          <w:color w:val="2F5496"/>
        </w:rPr>
        <w:t>emplate</w:t>
      </w:r>
      <w:bookmarkEnd w:id="8"/>
      <w:proofErr w:type="spellEnd"/>
    </w:p>
    <w:p w14:paraId="6F44966F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354C0255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 xml:space="preserve">Aby se zajistilo povědomí o </w:t>
      </w:r>
      <w:proofErr w:type="gramStart"/>
      <w:r>
        <w:rPr>
          <w:rFonts w:ascii="Cambria" w:hAnsi="Cambria"/>
          <w:color w:val="000000"/>
          <w:sz w:val="22"/>
          <w:szCs w:val="22"/>
        </w:rPr>
        <w:t>projektu , jak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mezi malířským průmyslem a jeho zúčastněnými stranami, tak mezi ostatními sektory, je nezbytné přesné a strukturované šíření. Udržitelnost projektu a využití jeho výsledků je přímým efektem dobře provedeného šíření. Za tímto účelem rovněž Evropská komise vždy vyžaduje transparentnost svých financovaných </w:t>
      </w:r>
      <w:proofErr w:type="gramStart"/>
      <w:r>
        <w:rPr>
          <w:rFonts w:ascii="Cambria" w:hAnsi="Cambria"/>
          <w:color w:val="000000"/>
          <w:sz w:val="22"/>
          <w:szCs w:val="22"/>
        </w:rPr>
        <w:t>projektů , takže</w:t>
      </w:r>
      <w:proofErr w:type="gramEnd"/>
      <w:r>
        <w:rPr>
          <w:rFonts w:ascii="Cambria" w:hAnsi="Cambria"/>
          <w:color w:val="000000"/>
          <w:sz w:val="22"/>
          <w:szCs w:val="22"/>
        </w:rPr>
        <w:t> je nezbytná jasná a přesná zpráva s důkazy o činnostech v oblasti šíření informací , které konsorcium provádí.</w:t>
      </w:r>
    </w:p>
    <w:p w14:paraId="400240D5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317E0FEF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 xml:space="preserve">Proto musí být výše uvedené akce hlášeny pomocí speciálně vytvořeného </w:t>
      </w:r>
      <w:proofErr w:type="gramStart"/>
      <w:r>
        <w:rPr>
          <w:rFonts w:ascii="Cambria" w:hAnsi="Cambria"/>
          <w:color w:val="000000"/>
          <w:sz w:val="22"/>
          <w:szCs w:val="22"/>
        </w:rPr>
        <w:t>nástroje : šablony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Šíření zpráv (k dispozici v samostatném dokumentu Excel).</w:t>
      </w:r>
    </w:p>
    <w:p w14:paraId="4C361486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51BE2435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Šablona Šíření zpráv je rozdělena do 4 různých sekcí:</w:t>
      </w:r>
    </w:p>
    <w:p w14:paraId="067FE2B1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7328672E" w14:textId="77777777" w:rsidR="00E13424" w:rsidRDefault="00E13424" w:rsidP="00E13424">
      <w:pPr>
        <w:numPr>
          <w:ilvl w:val="0"/>
          <w:numId w:val="32"/>
        </w:numPr>
        <w:ind w:left="641" w:firstLine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Prezentace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projektu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(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např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Akce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konference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workshopy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, 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veletrhy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, ... )</w:t>
      </w:r>
    </w:p>
    <w:p w14:paraId="700B4978" w14:textId="30B88C65" w:rsidR="00E13424" w:rsidRDefault="00E13424" w:rsidP="00E13424">
      <w:pPr>
        <w:pStyle w:val="Normlnweb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32EEC367" w14:textId="7CB5202F" w:rsidR="005A5DFA" w:rsidRDefault="005A5DFA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B5ED5">
        <w:rPr>
          <w:rFonts w:ascii="Cambria" w:hAnsi="Cambria"/>
          <w:noProof/>
          <w:sz w:val="22"/>
          <w:szCs w:val="22"/>
        </w:rPr>
        <w:drawing>
          <wp:inline distT="0" distB="0" distL="0" distR="0" wp14:anchorId="4BA0B8FD" wp14:editId="7B0D0021">
            <wp:extent cx="6116320" cy="1765829"/>
            <wp:effectExtent l="0" t="0" r="0" b="6350"/>
            <wp:docPr id="1" name="Immagine 1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76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E60E0" w14:textId="4FF45B4F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4EA75AF3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0558F393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 xml:space="preserve">Úsek je věnována hlásit činnosti šíření informací, které by mohly být identifikovány v prezentacích projektu (krátké nebo </w:t>
      </w:r>
      <w:proofErr w:type="spellStart"/>
      <w:r>
        <w:rPr>
          <w:rFonts w:ascii="Cambria" w:hAnsi="Cambria"/>
          <w:color w:val="000000"/>
          <w:sz w:val="22"/>
          <w:szCs w:val="22"/>
        </w:rPr>
        <w:t>lon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 g trvání) se vyskytla v určitých příležitostech, jako jsou akce, konference, semináře, veletrhy, </w:t>
      </w:r>
      <w:proofErr w:type="spellStart"/>
      <w:r>
        <w:rPr>
          <w:rFonts w:ascii="Cambria" w:hAnsi="Cambria"/>
          <w:color w:val="000000"/>
          <w:sz w:val="22"/>
          <w:szCs w:val="22"/>
        </w:rPr>
        <w:t>atd</w:t>
      </w:r>
      <w:proofErr w:type="spellEnd"/>
    </w:p>
    <w:p w14:paraId="4084F2F8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4769E025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 xml:space="preserve">V rámci vykazující tabulky z </w:t>
      </w:r>
      <w:proofErr w:type="gramStart"/>
      <w:r>
        <w:rPr>
          <w:rFonts w:ascii="Cambria" w:hAnsi="Cambria"/>
          <w:color w:val="000000"/>
          <w:sz w:val="22"/>
          <w:szCs w:val="22"/>
        </w:rPr>
        <w:t>oddílu A , musí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být definovány následující prvky:</w:t>
      </w:r>
    </w:p>
    <w:p w14:paraId="43C8D34B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0A5EB4A6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Stav činnosti </w:t>
      </w:r>
      <w:r>
        <w:rPr>
          <w:rFonts w:ascii="Cambria" w:hAnsi="Cambria"/>
          <w:color w:val="000000"/>
          <w:sz w:val="22"/>
          <w:szCs w:val="22"/>
        </w:rPr>
        <w:t>( </w:t>
      </w:r>
      <w:r>
        <w:rPr>
          <w:rFonts w:ascii="Cambria" w:hAnsi="Cambria"/>
          <w:i/>
          <w:iCs/>
          <w:color w:val="000000"/>
          <w:sz w:val="22"/>
          <w:szCs w:val="22"/>
        </w:rPr>
        <w:t>plánovaný </w:t>
      </w:r>
      <w:r>
        <w:rPr>
          <w:rFonts w:ascii="Cambria" w:hAnsi="Cambria"/>
          <w:color w:val="000000"/>
          <w:sz w:val="22"/>
          <w:szCs w:val="22"/>
        </w:rPr>
        <w:t>nebo </w:t>
      </w:r>
      <w:proofErr w:type="gramStart"/>
      <w:r>
        <w:rPr>
          <w:rFonts w:ascii="Cambria" w:hAnsi="Cambria"/>
          <w:i/>
          <w:iCs/>
          <w:color w:val="000000"/>
          <w:sz w:val="22"/>
          <w:szCs w:val="22"/>
        </w:rPr>
        <w:t>dokončený </w:t>
      </w:r>
      <w:r>
        <w:rPr>
          <w:rFonts w:ascii="Cambria" w:hAnsi="Cambria"/>
          <w:color w:val="000000"/>
          <w:sz w:val="22"/>
          <w:szCs w:val="22"/>
        </w:rPr>
        <w:t>)</w:t>
      </w:r>
      <w:proofErr w:type="gramEnd"/>
      <w:r>
        <w:rPr>
          <w:color w:val="000000"/>
          <w:sz w:val="14"/>
          <w:szCs w:val="14"/>
        </w:rPr>
        <w:t>         </w:t>
      </w:r>
    </w:p>
    <w:p w14:paraId="6E44F3F5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Datum </w:t>
      </w:r>
      <w:r>
        <w:rPr>
          <w:rFonts w:ascii="Cambria" w:hAnsi="Cambria"/>
          <w:color w:val="000000"/>
          <w:sz w:val="22"/>
          <w:szCs w:val="22"/>
        </w:rPr>
        <w:t>(předpokládané v případě plánované činnosti nebo přesné v případě dokončené činnosti)</w:t>
      </w:r>
      <w:r>
        <w:rPr>
          <w:color w:val="000000"/>
          <w:sz w:val="14"/>
          <w:szCs w:val="14"/>
        </w:rPr>
        <w:t>         </w:t>
      </w:r>
    </w:p>
    <w:p w14:paraId="664FEBEC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Úroveň šíření </w:t>
      </w: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i/>
          <w:iCs/>
          <w:color w:val="000000"/>
          <w:sz w:val="22"/>
          <w:szCs w:val="22"/>
        </w:rPr>
        <w:t>konsorcium </w:t>
      </w:r>
      <w:r>
        <w:rPr>
          <w:rFonts w:ascii="Cambria" w:hAnsi="Cambria"/>
          <w:color w:val="000000"/>
          <w:sz w:val="22"/>
          <w:szCs w:val="22"/>
        </w:rPr>
        <w:t>, </w:t>
      </w:r>
      <w:r>
        <w:rPr>
          <w:rFonts w:ascii="Cambria" w:hAnsi="Cambria"/>
          <w:i/>
          <w:iCs/>
          <w:color w:val="000000"/>
          <w:sz w:val="22"/>
          <w:szCs w:val="22"/>
        </w:rPr>
        <w:t>národní </w:t>
      </w:r>
      <w:r>
        <w:rPr>
          <w:rFonts w:ascii="Cambria" w:hAnsi="Cambria"/>
          <w:color w:val="000000"/>
          <w:sz w:val="22"/>
          <w:szCs w:val="22"/>
        </w:rPr>
        <w:t>nebo </w:t>
      </w:r>
      <w:r>
        <w:rPr>
          <w:rFonts w:ascii="Cambria" w:hAnsi="Cambria"/>
          <w:i/>
          <w:iCs/>
          <w:color w:val="000000"/>
          <w:sz w:val="22"/>
          <w:szCs w:val="22"/>
        </w:rPr>
        <w:t>evropská </w:t>
      </w:r>
      <w:r>
        <w:rPr>
          <w:rFonts w:ascii="Cambria" w:hAnsi="Cambria"/>
          <w:color w:val="000000"/>
          <w:sz w:val="22"/>
          <w:szCs w:val="22"/>
        </w:rPr>
        <w:t xml:space="preserve">- podle které úrovně šíření se aktivita </w:t>
      </w:r>
      <w:proofErr w:type="gramStart"/>
      <w:r>
        <w:rPr>
          <w:rFonts w:ascii="Cambria" w:hAnsi="Cambria"/>
          <w:color w:val="000000"/>
          <w:sz w:val="22"/>
          <w:szCs w:val="22"/>
        </w:rPr>
        <w:t>týká ( tři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úrovně šíření jsou definovány na </w:t>
      </w:r>
      <w:r>
        <w:rPr>
          <w:rFonts w:ascii="Cambria" w:hAnsi="Cambria"/>
          <w:i/>
          <w:iCs/>
          <w:color w:val="000000"/>
          <w:sz w:val="22"/>
          <w:szCs w:val="22"/>
        </w:rPr>
        <w:t>straně 4 </w:t>
      </w:r>
      <w:r>
        <w:rPr>
          <w:rFonts w:ascii="Cambria" w:hAnsi="Cambria"/>
          <w:color w:val="000000"/>
          <w:sz w:val="22"/>
          <w:szCs w:val="22"/>
        </w:rPr>
        <w:t>tohoto dokumentu)</w:t>
      </w:r>
      <w:r>
        <w:rPr>
          <w:color w:val="000000"/>
          <w:sz w:val="14"/>
          <w:szCs w:val="14"/>
        </w:rPr>
        <w:t>         </w:t>
      </w:r>
    </w:p>
    <w:p w14:paraId="231AA88F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Místo a země místa konání </w:t>
      </w:r>
      <w:r>
        <w:rPr>
          <w:rFonts w:ascii="Cambria" w:hAnsi="Cambria"/>
          <w:color w:val="000000"/>
          <w:sz w:val="22"/>
          <w:szCs w:val="22"/>
        </w:rPr>
        <w:t>akce, ve které došlo nebo bude probíhat šíření informací (v případě plánované akce)</w:t>
      </w:r>
      <w:r>
        <w:rPr>
          <w:color w:val="000000"/>
          <w:sz w:val="14"/>
          <w:szCs w:val="14"/>
        </w:rPr>
        <w:t>         </w:t>
      </w:r>
    </w:p>
    <w:p w14:paraId="50C13809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Druh činnosti + krátký popis </w:t>
      </w:r>
      <w:r>
        <w:rPr>
          <w:rFonts w:ascii="Cambria" w:hAnsi="Cambria"/>
          <w:color w:val="000000"/>
          <w:sz w:val="22"/>
          <w:szCs w:val="22"/>
        </w:rPr>
        <w:t xml:space="preserve">akce </w:t>
      </w:r>
      <w:proofErr w:type="gramStart"/>
      <w:r>
        <w:rPr>
          <w:rFonts w:ascii="Cambria" w:hAnsi="Cambria"/>
          <w:color w:val="000000"/>
          <w:sz w:val="22"/>
          <w:szCs w:val="22"/>
        </w:rPr>
        <w:t>šíření : uveďte</w:t>
      </w:r>
      <w:proofErr w:type="gramEnd"/>
      <w:r>
        <w:rPr>
          <w:rFonts w:ascii="Cambria" w:hAnsi="Cambria"/>
          <w:color w:val="000000"/>
          <w:sz w:val="22"/>
          <w:szCs w:val="22"/>
        </w:rPr>
        <w:t>, jaká je přesná příležitost, během níž akce šíření proběhla nebo bude probíhat</w:t>
      </w:r>
      <w:r>
        <w:rPr>
          <w:color w:val="000000"/>
          <w:sz w:val="14"/>
          <w:szCs w:val="14"/>
        </w:rPr>
        <w:t>         </w:t>
      </w:r>
    </w:p>
    <w:p w14:paraId="1F8F930E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Cílová skupina + přibližný počet účastníků</w:t>
      </w:r>
      <w:r>
        <w:rPr>
          <w:color w:val="000000"/>
          <w:sz w:val="14"/>
          <w:szCs w:val="14"/>
        </w:rPr>
        <w:t>         </w:t>
      </w:r>
    </w:p>
    <w:p w14:paraId="62093522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Další komentáře </w:t>
      </w:r>
      <w:r>
        <w:rPr>
          <w:rFonts w:ascii="Cambria" w:hAnsi="Cambria"/>
          <w:color w:val="000000"/>
          <w:sz w:val="22"/>
          <w:szCs w:val="22"/>
        </w:rPr>
        <w:t>( </w:t>
      </w:r>
      <w:r>
        <w:rPr>
          <w:rFonts w:ascii="Cambria" w:hAnsi="Cambria"/>
          <w:i/>
          <w:iCs/>
          <w:color w:val="000000"/>
          <w:sz w:val="22"/>
          <w:szCs w:val="22"/>
        </w:rPr>
        <w:t>pozorování, účinky, problémy </w:t>
      </w:r>
      <w:proofErr w:type="gramStart"/>
      <w:r>
        <w:rPr>
          <w:rFonts w:ascii="Cambria" w:hAnsi="Cambria"/>
          <w:i/>
          <w:iCs/>
          <w:color w:val="000000"/>
          <w:sz w:val="22"/>
          <w:szCs w:val="22"/>
        </w:rPr>
        <w:t>atd. </w:t>
      </w:r>
      <w:r>
        <w:rPr>
          <w:rFonts w:ascii="Cambria" w:hAnsi="Cambria"/>
          <w:color w:val="000000"/>
          <w:sz w:val="22"/>
          <w:szCs w:val="22"/>
        </w:rPr>
        <w:t>)</w:t>
      </w:r>
      <w:proofErr w:type="gramEnd"/>
      <w:r>
        <w:rPr>
          <w:color w:val="000000"/>
          <w:sz w:val="14"/>
          <w:szCs w:val="14"/>
        </w:rPr>
        <w:t>         </w:t>
      </w:r>
    </w:p>
    <w:p w14:paraId="16484A45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6E5608A3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759651AB" w14:textId="77777777" w:rsidR="00E13424" w:rsidRDefault="00E13424" w:rsidP="00E13424">
      <w:pPr>
        <w:numPr>
          <w:ilvl w:val="0"/>
          <w:numId w:val="33"/>
        </w:numPr>
        <w:ind w:left="631" w:firstLine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Publikace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články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informační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bulletiny</w:t>
      </w:r>
      <w:proofErr w:type="spellEnd"/>
    </w:p>
    <w:p w14:paraId="22C80216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 </w:t>
      </w:r>
    </w:p>
    <w:p w14:paraId="6E04CE4C" w14:textId="6334FCD1" w:rsidR="00E13424" w:rsidRDefault="005A5DFA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E69A0">
        <w:rPr>
          <w:rFonts w:ascii="Cambria" w:hAnsi="Cambria"/>
          <w:b/>
          <w:bCs/>
          <w:noProof/>
          <w:sz w:val="22"/>
          <w:szCs w:val="22"/>
        </w:rPr>
        <w:drawing>
          <wp:inline distT="0" distB="0" distL="0" distR="0" wp14:anchorId="5D9E985E" wp14:editId="65AD83E7">
            <wp:extent cx="6116320" cy="1640194"/>
            <wp:effectExtent l="0" t="0" r="0" b="0"/>
            <wp:docPr id="4" name="Immagine 4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4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B1E50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 </w:t>
      </w:r>
    </w:p>
    <w:p w14:paraId="2D76C1B3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Část B je věnována hlásit šíření činnosti spojené s kategorií P </w:t>
      </w:r>
      <w:proofErr w:type="spellStart"/>
      <w:r>
        <w:rPr>
          <w:rFonts w:ascii="Cambria" w:hAnsi="Cambria"/>
          <w:color w:val="000000"/>
          <w:sz w:val="22"/>
          <w:szCs w:val="22"/>
        </w:rPr>
        <w:t>ublications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/ A ČLÁNKŮM / N </w:t>
      </w:r>
      <w:proofErr w:type="spellStart"/>
      <w:r>
        <w:rPr>
          <w:rFonts w:ascii="Cambria" w:hAnsi="Cambria"/>
          <w:color w:val="000000"/>
          <w:sz w:val="22"/>
          <w:szCs w:val="22"/>
        </w:rPr>
        <w:t>ewsletters</w:t>
      </w:r>
      <w:proofErr w:type="spellEnd"/>
      <w:r>
        <w:rPr>
          <w:rFonts w:ascii="Cambria" w:hAnsi="Cambria"/>
          <w:color w:val="000000"/>
          <w:sz w:val="22"/>
          <w:szCs w:val="22"/>
        </w:rPr>
        <w:t>.</w:t>
      </w:r>
    </w:p>
    <w:p w14:paraId="3FF1B350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3678E240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V tabulce podávání zpráv v části B musí být definovány tyto prvky:</w:t>
      </w:r>
    </w:p>
    <w:p w14:paraId="568C7116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64DB4FE7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Stav činnosti </w:t>
      </w:r>
      <w:r>
        <w:rPr>
          <w:rFonts w:ascii="Cambria" w:hAnsi="Cambria"/>
          <w:color w:val="000000"/>
          <w:sz w:val="22"/>
          <w:szCs w:val="22"/>
        </w:rPr>
        <w:t>( </w:t>
      </w:r>
      <w:r>
        <w:rPr>
          <w:rFonts w:ascii="Cambria" w:hAnsi="Cambria"/>
          <w:i/>
          <w:iCs/>
          <w:color w:val="000000"/>
          <w:sz w:val="22"/>
          <w:szCs w:val="22"/>
        </w:rPr>
        <w:t>plánovaný </w:t>
      </w:r>
      <w:r>
        <w:rPr>
          <w:rFonts w:ascii="Cambria" w:hAnsi="Cambria"/>
          <w:color w:val="000000"/>
          <w:sz w:val="22"/>
          <w:szCs w:val="22"/>
        </w:rPr>
        <w:t>nebo </w:t>
      </w:r>
      <w:proofErr w:type="gramStart"/>
      <w:r>
        <w:rPr>
          <w:rFonts w:ascii="Cambria" w:hAnsi="Cambria"/>
          <w:i/>
          <w:iCs/>
          <w:color w:val="000000"/>
          <w:sz w:val="22"/>
          <w:szCs w:val="22"/>
        </w:rPr>
        <w:t>dokončený </w:t>
      </w:r>
      <w:r>
        <w:rPr>
          <w:rFonts w:ascii="Cambria" w:hAnsi="Cambria"/>
          <w:color w:val="000000"/>
          <w:sz w:val="22"/>
          <w:szCs w:val="22"/>
        </w:rPr>
        <w:t>)</w:t>
      </w:r>
      <w:proofErr w:type="gramEnd"/>
      <w:r>
        <w:rPr>
          <w:color w:val="000000"/>
          <w:sz w:val="14"/>
          <w:szCs w:val="14"/>
        </w:rPr>
        <w:t>         </w:t>
      </w:r>
    </w:p>
    <w:p w14:paraId="4C9534DF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Datum </w:t>
      </w:r>
      <w:r>
        <w:rPr>
          <w:rFonts w:ascii="Cambria" w:hAnsi="Cambria"/>
          <w:color w:val="000000"/>
          <w:sz w:val="22"/>
          <w:szCs w:val="22"/>
        </w:rPr>
        <w:t>(předpokládané v případě plánované činnosti nebo přesné v případě dokončené činnosti)</w:t>
      </w:r>
      <w:r>
        <w:rPr>
          <w:color w:val="000000"/>
          <w:sz w:val="14"/>
          <w:szCs w:val="14"/>
        </w:rPr>
        <w:t>         </w:t>
      </w:r>
    </w:p>
    <w:p w14:paraId="131A34B1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Úroveň šíření </w:t>
      </w: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i/>
          <w:iCs/>
          <w:color w:val="000000"/>
          <w:sz w:val="22"/>
          <w:szCs w:val="22"/>
        </w:rPr>
        <w:t>konsorcium </w:t>
      </w:r>
      <w:r>
        <w:rPr>
          <w:rFonts w:ascii="Cambria" w:hAnsi="Cambria"/>
          <w:color w:val="000000"/>
          <w:sz w:val="22"/>
          <w:szCs w:val="22"/>
        </w:rPr>
        <w:t>, </w:t>
      </w:r>
      <w:r>
        <w:rPr>
          <w:rFonts w:ascii="Cambria" w:hAnsi="Cambria"/>
          <w:i/>
          <w:iCs/>
          <w:color w:val="000000"/>
          <w:sz w:val="22"/>
          <w:szCs w:val="22"/>
        </w:rPr>
        <w:t>národní </w:t>
      </w:r>
      <w:r>
        <w:rPr>
          <w:rFonts w:ascii="Cambria" w:hAnsi="Cambria"/>
          <w:color w:val="000000"/>
          <w:sz w:val="22"/>
          <w:szCs w:val="22"/>
        </w:rPr>
        <w:t>nebo </w:t>
      </w:r>
      <w:r>
        <w:rPr>
          <w:rFonts w:ascii="Cambria" w:hAnsi="Cambria"/>
          <w:i/>
          <w:iCs/>
          <w:color w:val="000000"/>
          <w:sz w:val="22"/>
          <w:szCs w:val="22"/>
        </w:rPr>
        <w:t>evropská </w:t>
      </w:r>
      <w:r>
        <w:rPr>
          <w:rFonts w:ascii="Cambria" w:hAnsi="Cambria"/>
          <w:color w:val="000000"/>
          <w:sz w:val="22"/>
          <w:szCs w:val="22"/>
        </w:rPr>
        <w:t xml:space="preserve">- podle které úrovně šíření se aktivita </w:t>
      </w:r>
      <w:proofErr w:type="gramStart"/>
      <w:r>
        <w:rPr>
          <w:rFonts w:ascii="Cambria" w:hAnsi="Cambria"/>
          <w:color w:val="000000"/>
          <w:sz w:val="22"/>
          <w:szCs w:val="22"/>
        </w:rPr>
        <w:t>týká ( tři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úrovně šíření jsou definovány na </w:t>
      </w:r>
      <w:r>
        <w:rPr>
          <w:rFonts w:ascii="Cambria" w:hAnsi="Cambria"/>
          <w:i/>
          <w:iCs/>
          <w:color w:val="000000"/>
          <w:sz w:val="22"/>
          <w:szCs w:val="22"/>
        </w:rPr>
        <w:t>straně 4 </w:t>
      </w:r>
      <w:r>
        <w:rPr>
          <w:rFonts w:ascii="Cambria" w:hAnsi="Cambria"/>
          <w:color w:val="000000"/>
          <w:sz w:val="22"/>
          <w:szCs w:val="22"/>
        </w:rPr>
        <w:t>tohoto dokumentu)</w:t>
      </w:r>
      <w:r>
        <w:rPr>
          <w:color w:val="000000"/>
          <w:sz w:val="14"/>
          <w:szCs w:val="14"/>
        </w:rPr>
        <w:t>         </w:t>
      </w:r>
    </w:p>
    <w:p w14:paraId="6F64306E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název média, rok a číslo </w:t>
      </w:r>
      <w:r>
        <w:rPr>
          <w:rFonts w:ascii="Cambria" w:hAnsi="Cambria"/>
          <w:color w:val="000000"/>
          <w:sz w:val="22"/>
          <w:szCs w:val="22"/>
        </w:rPr>
        <w:t>vydání ( </w:t>
      </w:r>
      <w:r>
        <w:rPr>
          <w:rFonts w:ascii="Cambria" w:hAnsi="Cambria"/>
          <w:i/>
          <w:iCs/>
          <w:color w:val="000000"/>
          <w:sz w:val="22"/>
          <w:szCs w:val="22"/>
        </w:rPr>
        <w:t xml:space="preserve">např. </w:t>
      </w:r>
      <w:proofErr w:type="spellStart"/>
      <w:r>
        <w:rPr>
          <w:rFonts w:ascii="Cambria" w:hAnsi="Cambria"/>
          <w:i/>
          <w:iCs/>
          <w:color w:val="000000"/>
          <w:sz w:val="22"/>
          <w:szCs w:val="22"/>
        </w:rPr>
        <w:t>Newsletter</w:t>
      </w:r>
      <w:proofErr w:type="spellEnd"/>
      <w:r>
        <w:rPr>
          <w:rFonts w:ascii="Cambria" w:hAnsi="Cambria"/>
          <w:i/>
          <w:iCs/>
          <w:color w:val="000000"/>
          <w:sz w:val="22"/>
          <w:szCs w:val="22"/>
        </w:rPr>
        <w:t xml:space="preserve"> UNIEP, 2020, </w:t>
      </w:r>
      <w:proofErr w:type="gramStart"/>
      <w:r>
        <w:rPr>
          <w:rFonts w:ascii="Cambria" w:hAnsi="Cambria"/>
          <w:i/>
          <w:iCs/>
          <w:color w:val="000000"/>
          <w:sz w:val="22"/>
          <w:szCs w:val="22"/>
        </w:rPr>
        <w:t>číslo 3 </w:t>
      </w:r>
      <w:r>
        <w:rPr>
          <w:rFonts w:ascii="Cambria" w:hAnsi="Cambria"/>
          <w:color w:val="000000"/>
          <w:sz w:val="22"/>
          <w:szCs w:val="22"/>
        </w:rPr>
        <w:t>)</w:t>
      </w:r>
      <w:proofErr w:type="gramEnd"/>
      <w:r>
        <w:rPr>
          <w:color w:val="000000"/>
          <w:sz w:val="14"/>
          <w:szCs w:val="14"/>
        </w:rPr>
        <w:t>         </w:t>
      </w:r>
    </w:p>
    <w:p w14:paraId="71A2ECC3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Název </w:t>
      </w:r>
      <w:proofErr w:type="gramStart"/>
      <w:r>
        <w:rPr>
          <w:rFonts w:ascii="Cambria" w:hAnsi="Cambria"/>
          <w:b/>
          <w:bCs/>
          <w:color w:val="000000"/>
          <w:sz w:val="22"/>
          <w:szCs w:val="22"/>
        </w:rPr>
        <w:t>článku </w:t>
      </w:r>
      <w:r>
        <w:rPr>
          <w:rFonts w:ascii="Cambria" w:hAnsi="Cambria"/>
          <w:color w:val="000000"/>
          <w:sz w:val="22"/>
          <w:szCs w:val="22"/>
        </w:rPr>
        <w:t>, v této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kolonce se požaduje také vložit odkaz na online verzi publikace / článku / zpravodaje nebo poskytnout vedoucímu WP samostatnou přílohu jako skutečný důkaz akce šíření</w:t>
      </w:r>
      <w:r>
        <w:rPr>
          <w:color w:val="000000"/>
          <w:sz w:val="14"/>
          <w:szCs w:val="14"/>
        </w:rPr>
        <w:t>         </w:t>
      </w:r>
    </w:p>
    <w:p w14:paraId="1261D7F9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Cílová skupina + přibližný počet osob dosáhl </w:t>
      </w:r>
      <w:r>
        <w:rPr>
          <w:rFonts w:ascii="Cambria" w:hAnsi="Cambria"/>
          <w:color w:val="000000"/>
          <w:sz w:val="22"/>
          <w:szCs w:val="22"/>
        </w:rPr>
        <w:t>( </w:t>
      </w:r>
      <w:proofErr w:type="spellStart"/>
      <w:r>
        <w:rPr>
          <w:rFonts w:ascii="Cambria" w:hAnsi="Cambria"/>
          <w:i/>
          <w:iCs/>
          <w:color w:val="000000"/>
          <w:sz w:val="22"/>
          <w:szCs w:val="22"/>
        </w:rPr>
        <w:t>např</w:t>
      </w:r>
      <w:proofErr w:type="spellEnd"/>
      <w:r>
        <w:rPr>
          <w:rFonts w:ascii="Cambria" w:hAnsi="Cambria"/>
          <w:i/>
          <w:iCs/>
          <w:color w:val="000000"/>
          <w:sz w:val="22"/>
          <w:szCs w:val="22"/>
        </w:rPr>
        <w:t xml:space="preserve"> počet kontaktů v rámci </w:t>
      </w:r>
      <w:proofErr w:type="spellStart"/>
      <w:r>
        <w:rPr>
          <w:rFonts w:ascii="Cambria" w:hAnsi="Cambria"/>
          <w:i/>
          <w:iCs/>
          <w:color w:val="000000"/>
          <w:sz w:val="22"/>
          <w:szCs w:val="22"/>
        </w:rPr>
        <w:t>newsletter</w:t>
      </w:r>
      <w:proofErr w:type="spellEnd"/>
      <w:r>
        <w:rPr>
          <w:rFonts w:ascii="Cambria" w:hAnsi="Cambria"/>
          <w:i/>
          <w:iCs/>
          <w:color w:val="000000"/>
          <w:sz w:val="22"/>
          <w:szCs w:val="22"/>
        </w:rPr>
        <w:t xml:space="preserve"> mailing </w:t>
      </w:r>
      <w:proofErr w:type="gramStart"/>
      <w:r>
        <w:rPr>
          <w:rFonts w:ascii="Cambria" w:hAnsi="Cambria"/>
          <w:i/>
          <w:iCs/>
          <w:color w:val="000000"/>
          <w:sz w:val="22"/>
          <w:szCs w:val="22"/>
        </w:rPr>
        <w:t>listu , množství</w:t>
      </w:r>
      <w:proofErr w:type="gramEnd"/>
      <w:r>
        <w:rPr>
          <w:rFonts w:ascii="Cambria" w:hAnsi="Cambria"/>
          <w:i/>
          <w:iCs/>
          <w:color w:val="000000"/>
          <w:sz w:val="22"/>
          <w:szCs w:val="22"/>
        </w:rPr>
        <w:t xml:space="preserve"> a názorů , </w:t>
      </w:r>
      <w:proofErr w:type="spellStart"/>
      <w:r>
        <w:rPr>
          <w:rFonts w:ascii="Cambria" w:hAnsi="Cambria"/>
          <w:i/>
          <w:iCs/>
          <w:color w:val="000000"/>
          <w:sz w:val="22"/>
          <w:szCs w:val="22"/>
        </w:rPr>
        <w:t>atd</w:t>
      </w:r>
      <w:proofErr w:type="spellEnd"/>
      <w:r>
        <w:rPr>
          <w:rFonts w:ascii="Cambria" w:hAnsi="Cambria"/>
          <w:i/>
          <w:iCs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)</w:t>
      </w:r>
      <w:r>
        <w:rPr>
          <w:color w:val="000000"/>
          <w:sz w:val="14"/>
          <w:szCs w:val="14"/>
        </w:rPr>
        <w:t>         </w:t>
      </w:r>
    </w:p>
    <w:p w14:paraId="4EA72AEC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Další komentáře </w:t>
      </w:r>
      <w:r>
        <w:rPr>
          <w:rFonts w:ascii="Cambria" w:hAnsi="Cambria"/>
          <w:color w:val="000000"/>
          <w:sz w:val="22"/>
          <w:szCs w:val="22"/>
        </w:rPr>
        <w:t>( </w:t>
      </w:r>
      <w:r>
        <w:rPr>
          <w:rFonts w:ascii="Cambria" w:hAnsi="Cambria"/>
          <w:i/>
          <w:iCs/>
          <w:color w:val="000000"/>
          <w:sz w:val="22"/>
          <w:szCs w:val="22"/>
        </w:rPr>
        <w:t>pozorování, účinky, problémy </w:t>
      </w:r>
      <w:proofErr w:type="gramStart"/>
      <w:r>
        <w:rPr>
          <w:rFonts w:ascii="Cambria" w:hAnsi="Cambria"/>
          <w:i/>
          <w:iCs/>
          <w:color w:val="000000"/>
          <w:sz w:val="22"/>
          <w:szCs w:val="22"/>
        </w:rPr>
        <w:t>atd. </w:t>
      </w:r>
      <w:r>
        <w:rPr>
          <w:rFonts w:ascii="Cambria" w:hAnsi="Cambria"/>
          <w:color w:val="000000"/>
          <w:sz w:val="22"/>
          <w:szCs w:val="22"/>
        </w:rPr>
        <w:t>)</w:t>
      </w:r>
      <w:proofErr w:type="gramEnd"/>
      <w:r>
        <w:rPr>
          <w:color w:val="000000"/>
          <w:sz w:val="14"/>
          <w:szCs w:val="14"/>
        </w:rPr>
        <w:t>         </w:t>
      </w:r>
    </w:p>
    <w:p w14:paraId="7E2673CD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 </w:t>
      </w:r>
    </w:p>
    <w:p w14:paraId="24357809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 </w:t>
      </w:r>
    </w:p>
    <w:p w14:paraId="324AAEC9" w14:textId="77777777" w:rsidR="00E13424" w:rsidRDefault="00E13424" w:rsidP="00E13424">
      <w:pPr>
        <w:numPr>
          <w:ilvl w:val="0"/>
          <w:numId w:val="34"/>
        </w:numPr>
        <w:ind w:left="628" w:firstLine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Webové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sociální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mediální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aktivity</w:t>
      </w:r>
      <w:proofErr w:type="spellEnd"/>
    </w:p>
    <w:p w14:paraId="762033BA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 </w:t>
      </w:r>
    </w:p>
    <w:p w14:paraId="4C6D5730" w14:textId="0666A7D8" w:rsidR="00E13424" w:rsidRDefault="00410C82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E69A0">
        <w:rPr>
          <w:rFonts w:ascii="Cambria" w:hAnsi="Cambria"/>
          <w:b/>
          <w:bCs/>
          <w:noProof/>
          <w:sz w:val="22"/>
          <w:szCs w:val="22"/>
        </w:rPr>
        <w:drawing>
          <wp:inline distT="0" distB="0" distL="0" distR="0" wp14:anchorId="2B41C81C" wp14:editId="06E24841">
            <wp:extent cx="6116320" cy="1657871"/>
            <wp:effectExtent l="0" t="0" r="0" b="0"/>
            <wp:docPr id="5" name="Immagine 5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5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6A694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lastRenderedPageBreak/>
        <w:t> </w:t>
      </w:r>
    </w:p>
    <w:p w14:paraId="0F2142F3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Sekce C je věnována zprávě o šíření akcí prováděných v rámci webových a sociálních médií.</w:t>
      </w:r>
    </w:p>
    <w:p w14:paraId="0A122D30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765C33CC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 xml:space="preserve">V rámci vykazující tabulce na </w:t>
      </w:r>
      <w:proofErr w:type="gramStart"/>
      <w:r>
        <w:rPr>
          <w:rFonts w:ascii="Cambria" w:hAnsi="Cambria"/>
          <w:color w:val="000000"/>
          <w:sz w:val="22"/>
          <w:szCs w:val="22"/>
        </w:rPr>
        <w:t>oddíl C , musí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být definovány následující prvky:</w:t>
      </w:r>
    </w:p>
    <w:p w14:paraId="4A3BFD23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7A6B146F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Stav činnosti </w:t>
      </w:r>
      <w:r>
        <w:rPr>
          <w:rFonts w:ascii="Cambria" w:hAnsi="Cambria"/>
          <w:color w:val="000000"/>
          <w:sz w:val="22"/>
          <w:szCs w:val="22"/>
        </w:rPr>
        <w:t>( </w:t>
      </w:r>
      <w:r>
        <w:rPr>
          <w:rFonts w:ascii="Cambria" w:hAnsi="Cambria"/>
          <w:i/>
          <w:iCs/>
          <w:color w:val="000000"/>
          <w:sz w:val="22"/>
          <w:szCs w:val="22"/>
        </w:rPr>
        <w:t>plánovaný </w:t>
      </w:r>
      <w:r>
        <w:rPr>
          <w:rFonts w:ascii="Cambria" w:hAnsi="Cambria"/>
          <w:color w:val="000000"/>
          <w:sz w:val="22"/>
          <w:szCs w:val="22"/>
        </w:rPr>
        <w:t>nebo </w:t>
      </w:r>
      <w:proofErr w:type="gramStart"/>
      <w:r>
        <w:rPr>
          <w:rFonts w:ascii="Cambria" w:hAnsi="Cambria"/>
          <w:i/>
          <w:iCs/>
          <w:color w:val="000000"/>
          <w:sz w:val="22"/>
          <w:szCs w:val="22"/>
        </w:rPr>
        <w:t>dokončený </w:t>
      </w:r>
      <w:r>
        <w:rPr>
          <w:rFonts w:ascii="Cambria" w:hAnsi="Cambria"/>
          <w:color w:val="000000"/>
          <w:sz w:val="22"/>
          <w:szCs w:val="22"/>
        </w:rPr>
        <w:t>)</w:t>
      </w:r>
      <w:proofErr w:type="gramEnd"/>
      <w:r>
        <w:rPr>
          <w:color w:val="000000"/>
          <w:sz w:val="14"/>
          <w:szCs w:val="14"/>
        </w:rPr>
        <w:t>         </w:t>
      </w:r>
    </w:p>
    <w:p w14:paraId="78FBD5AA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Datum </w:t>
      </w:r>
      <w:r>
        <w:rPr>
          <w:rFonts w:ascii="Cambria" w:hAnsi="Cambria"/>
          <w:color w:val="000000"/>
          <w:sz w:val="22"/>
          <w:szCs w:val="22"/>
        </w:rPr>
        <w:t>zveřejnění (předpokládané v případě plánované činnosti nebo přesné v případě dokončené činnosti)</w:t>
      </w:r>
      <w:r>
        <w:rPr>
          <w:color w:val="000000"/>
          <w:sz w:val="14"/>
          <w:szCs w:val="14"/>
        </w:rPr>
        <w:t>         </w:t>
      </w:r>
    </w:p>
    <w:p w14:paraId="7040D7F6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Úroveň šíření </w:t>
      </w: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i/>
          <w:iCs/>
          <w:color w:val="000000"/>
          <w:sz w:val="22"/>
          <w:szCs w:val="22"/>
        </w:rPr>
        <w:t>konsorcium </w:t>
      </w:r>
      <w:r>
        <w:rPr>
          <w:rFonts w:ascii="Cambria" w:hAnsi="Cambria"/>
          <w:color w:val="000000"/>
          <w:sz w:val="22"/>
          <w:szCs w:val="22"/>
        </w:rPr>
        <w:t>, </w:t>
      </w:r>
      <w:r>
        <w:rPr>
          <w:rFonts w:ascii="Cambria" w:hAnsi="Cambria"/>
          <w:i/>
          <w:iCs/>
          <w:color w:val="000000"/>
          <w:sz w:val="22"/>
          <w:szCs w:val="22"/>
        </w:rPr>
        <w:t>národní </w:t>
      </w:r>
      <w:r>
        <w:rPr>
          <w:rFonts w:ascii="Cambria" w:hAnsi="Cambria"/>
          <w:color w:val="000000"/>
          <w:sz w:val="22"/>
          <w:szCs w:val="22"/>
        </w:rPr>
        <w:t>nebo </w:t>
      </w:r>
      <w:r>
        <w:rPr>
          <w:rFonts w:ascii="Cambria" w:hAnsi="Cambria"/>
          <w:i/>
          <w:iCs/>
          <w:color w:val="000000"/>
          <w:sz w:val="22"/>
          <w:szCs w:val="22"/>
        </w:rPr>
        <w:t>evropská </w:t>
      </w:r>
      <w:r>
        <w:rPr>
          <w:rFonts w:ascii="Cambria" w:hAnsi="Cambria"/>
          <w:color w:val="000000"/>
          <w:sz w:val="22"/>
          <w:szCs w:val="22"/>
        </w:rPr>
        <w:t xml:space="preserve">- podle které úrovně šíření se aktivita </w:t>
      </w:r>
      <w:proofErr w:type="gramStart"/>
      <w:r>
        <w:rPr>
          <w:rFonts w:ascii="Cambria" w:hAnsi="Cambria"/>
          <w:color w:val="000000"/>
          <w:sz w:val="22"/>
          <w:szCs w:val="22"/>
        </w:rPr>
        <w:t>týká ( tři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úrovně šíření jsou definovány na </w:t>
      </w:r>
      <w:r>
        <w:rPr>
          <w:rFonts w:ascii="Cambria" w:hAnsi="Cambria"/>
          <w:i/>
          <w:iCs/>
          <w:color w:val="000000"/>
          <w:sz w:val="22"/>
          <w:szCs w:val="22"/>
        </w:rPr>
        <w:t>straně 4 </w:t>
      </w:r>
      <w:r>
        <w:rPr>
          <w:rFonts w:ascii="Cambria" w:hAnsi="Cambria"/>
          <w:color w:val="000000"/>
          <w:sz w:val="22"/>
          <w:szCs w:val="22"/>
        </w:rPr>
        <w:t>tohoto dokumentu)</w:t>
      </w:r>
      <w:r>
        <w:rPr>
          <w:color w:val="000000"/>
          <w:sz w:val="14"/>
          <w:szCs w:val="14"/>
        </w:rPr>
        <w:t>         </w:t>
      </w:r>
    </w:p>
    <w:p w14:paraId="02A9E64B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Typ média </w:t>
      </w:r>
      <w:r>
        <w:rPr>
          <w:rFonts w:ascii="Cambria" w:hAnsi="Cambria"/>
          <w:i/>
          <w:iCs/>
          <w:color w:val="000000"/>
          <w:sz w:val="22"/>
          <w:szCs w:val="22"/>
        </w:rPr>
        <w:t xml:space="preserve">- web, Facebook, </w:t>
      </w:r>
      <w:proofErr w:type="spellStart"/>
      <w:r>
        <w:rPr>
          <w:rFonts w:ascii="Cambria" w:hAnsi="Cambria"/>
          <w:i/>
          <w:iCs/>
          <w:color w:val="000000"/>
          <w:sz w:val="22"/>
          <w:szCs w:val="22"/>
        </w:rPr>
        <w:t>Twitter</w:t>
      </w:r>
      <w:proofErr w:type="spellEnd"/>
      <w:r>
        <w:rPr>
          <w:rFonts w:ascii="Cambria" w:hAnsi="Cambr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2"/>
          <w:szCs w:val="22"/>
        </w:rPr>
        <w:t>LinkedIn</w:t>
      </w:r>
      <w:proofErr w:type="spellEnd"/>
      <w:r>
        <w:rPr>
          <w:rFonts w:ascii="Cambria" w:hAnsi="Cambria"/>
          <w:i/>
          <w:iCs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nebo </w:t>
      </w:r>
      <w:r>
        <w:rPr>
          <w:rFonts w:ascii="Cambria" w:hAnsi="Cambria"/>
          <w:i/>
          <w:iCs/>
          <w:color w:val="000000"/>
          <w:sz w:val="22"/>
          <w:szCs w:val="22"/>
        </w:rPr>
        <w:t>jiné</w:t>
      </w:r>
      <w:r>
        <w:rPr>
          <w:color w:val="000000"/>
          <w:sz w:val="14"/>
          <w:szCs w:val="14"/>
        </w:rPr>
        <w:t>         </w:t>
      </w:r>
    </w:p>
    <w:p w14:paraId="4AF46A57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Popis poskytnutých </w:t>
      </w:r>
      <w:proofErr w:type="gramStart"/>
      <w:r>
        <w:rPr>
          <w:rFonts w:ascii="Cambria" w:hAnsi="Cambria"/>
          <w:b/>
          <w:bCs/>
          <w:color w:val="000000"/>
          <w:sz w:val="22"/>
          <w:szCs w:val="22"/>
        </w:rPr>
        <w:t>informací </w:t>
      </w:r>
      <w:r>
        <w:rPr>
          <w:rFonts w:ascii="Cambria" w:hAnsi="Cambria"/>
          <w:color w:val="000000"/>
          <w:sz w:val="22"/>
          <w:szCs w:val="22"/>
        </w:rPr>
        <w:t>, v této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kolonce se požaduje, aby vysvětlili, které informace jste sdíleli, a také vložili odkaz na příspěvek na web / sociální média jako skutečný důkaz akce šíření</w:t>
      </w:r>
      <w:r>
        <w:rPr>
          <w:color w:val="000000"/>
          <w:sz w:val="14"/>
          <w:szCs w:val="14"/>
        </w:rPr>
        <w:t>         </w:t>
      </w:r>
    </w:p>
    <w:p w14:paraId="1DA0740F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Cílová skupina + přibližný počet osob dosáhl </w:t>
      </w:r>
      <w:r>
        <w:rPr>
          <w:rFonts w:ascii="Cambria" w:hAnsi="Cambria"/>
          <w:color w:val="000000"/>
          <w:sz w:val="22"/>
          <w:szCs w:val="22"/>
        </w:rPr>
        <w:t>( </w:t>
      </w:r>
      <w:proofErr w:type="spellStart"/>
      <w:r>
        <w:rPr>
          <w:rFonts w:ascii="Cambria" w:hAnsi="Cambria"/>
          <w:i/>
          <w:iCs/>
          <w:color w:val="000000"/>
          <w:sz w:val="22"/>
          <w:szCs w:val="22"/>
        </w:rPr>
        <w:t>např</w:t>
      </w:r>
      <w:proofErr w:type="spellEnd"/>
      <w:r>
        <w:rPr>
          <w:rFonts w:ascii="Cambria" w:hAnsi="Cambria"/>
          <w:i/>
          <w:iCs/>
          <w:color w:val="000000"/>
          <w:sz w:val="22"/>
          <w:szCs w:val="22"/>
        </w:rPr>
        <w:t xml:space="preserve"> řadu </w:t>
      </w:r>
      <w:proofErr w:type="gramStart"/>
      <w:r>
        <w:rPr>
          <w:rFonts w:ascii="Cambria" w:hAnsi="Cambria"/>
          <w:i/>
          <w:iCs/>
          <w:color w:val="000000"/>
          <w:sz w:val="22"/>
          <w:szCs w:val="22"/>
        </w:rPr>
        <w:t>následovníků , počet</w:t>
      </w:r>
      <w:proofErr w:type="gramEnd"/>
      <w:r>
        <w:rPr>
          <w:rFonts w:ascii="Cambria" w:hAnsi="Cambria"/>
          <w:i/>
          <w:iCs/>
          <w:color w:val="000000"/>
          <w:sz w:val="22"/>
          <w:szCs w:val="22"/>
        </w:rPr>
        <w:t xml:space="preserve"> všech zobrazení , </w:t>
      </w:r>
      <w:proofErr w:type="spellStart"/>
      <w:r>
        <w:rPr>
          <w:rFonts w:ascii="Cambria" w:hAnsi="Cambria"/>
          <w:i/>
          <w:iCs/>
          <w:color w:val="000000"/>
          <w:sz w:val="22"/>
          <w:szCs w:val="22"/>
        </w:rPr>
        <w:t>atd</w:t>
      </w:r>
      <w:proofErr w:type="spellEnd"/>
      <w:r>
        <w:rPr>
          <w:rFonts w:ascii="Cambria" w:hAnsi="Cambria"/>
          <w:i/>
          <w:iCs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)</w:t>
      </w:r>
      <w:r>
        <w:rPr>
          <w:color w:val="000000"/>
          <w:sz w:val="14"/>
          <w:szCs w:val="14"/>
        </w:rPr>
        <w:t>         </w:t>
      </w:r>
    </w:p>
    <w:p w14:paraId="2F9135DF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Další komentáře </w:t>
      </w:r>
      <w:r>
        <w:rPr>
          <w:rFonts w:ascii="Cambria" w:hAnsi="Cambria"/>
          <w:color w:val="000000"/>
          <w:sz w:val="22"/>
          <w:szCs w:val="22"/>
        </w:rPr>
        <w:t>( </w:t>
      </w:r>
      <w:r>
        <w:rPr>
          <w:rFonts w:ascii="Cambria" w:hAnsi="Cambria"/>
          <w:i/>
          <w:iCs/>
          <w:color w:val="000000"/>
          <w:sz w:val="22"/>
          <w:szCs w:val="22"/>
        </w:rPr>
        <w:t>pozorování, účinky, problémy </w:t>
      </w:r>
      <w:proofErr w:type="gramStart"/>
      <w:r>
        <w:rPr>
          <w:rFonts w:ascii="Cambria" w:hAnsi="Cambria"/>
          <w:i/>
          <w:iCs/>
          <w:color w:val="000000"/>
          <w:sz w:val="22"/>
          <w:szCs w:val="22"/>
        </w:rPr>
        <w:t>atd. </w:t>
      </w:r>
      <w:r>
        <w:rPr>
          <w:rFonts w:ascii="Cambria" w:hAnsi="Cambria"/>
          <w:color w:val="000000"/>
          <w:sz w:val="22"/>
          <w:szCs w:val="22"/>
        </w:rPr>
        <w:t>)</w:t>
      </w:r>
      <w:proofErr w:type="gramEnd"/>
      <w:r>
        <w:rPr>
          <w:color w:val="000000"/>
          <w:sz w:val="14"/>
          <w:szCs w:val="14"/>
        </w:rPr>
        <w:t>         </w:t>
      </w:r>
    </w:p>
    <w:p w14:paraId="70CC7E5B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 </w:t>
      </w:r>
    </w:p>
    <w:p w14:paraId="70185ACC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 </w:t>
      </w:r>
    </w:p>
    <w:p w14:paraId="71603A1E" w14:textId="77777777" w:rsidR="00E13424" w:rsidRDefault="00E13424" w:rsidP="00E13424">
      <w:pPr>
        <w:numPr>
          <w:ilvl w:val="0"/>
          <w:numId w:val="35"/>
        </w:numPr>
        <w:ind w:left="641" w:firstLine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Další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aktivity</w:t>
      </w:r>
      <w:proofErr w:type="spellEnd"/>
    </w:p>
    <w:p w14:paraId="13A29467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 </w:t>
      </w:r>
    </w:p>
    <w:p w14:paraId="5F23DE80" w14:textId="03D8294B" w:rsidR="00E13424" w:rsidRDefault="00410C82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9102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6B4D760" wp14:editId="25416D38">
            <wp:extent cx="6116320" cy="1674917"/>
            <wp:effectExtent l="0" t="0" r="0" b="1905"/>
            <wp:docPr id="6" name="Immagine 6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7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BBF58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98893ED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Sekce D je věnována hlášení jakékoli další činnosti šíření, která nemůže být spojena s předchozími kategoriemi.</w:t>
      </w:r>
    </w:p>
    <w:p w14:paraId="579F8F70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1F4E9933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V tabulce podávání zpráv v části D musí být definovány tyto prvky:</w:t>
      </w:r>
    </w:p>
    <w:p w14:paraId="25580761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3D1FE383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Stav činnosti </w:t>
      </w:r>
      <w:r>
        <w:rPr>
          <w:rFonts w:ascii="Cambria" w:hAnsi="Cambria"/>
          <w:color w:val="000000"/>
          <w:sz w:val="22"/>
          <w:szCs w:val="22"/>
        </w:rPr>
        <w:t>( </w:t>
      </w:r>
      <w:r>
        <w:rPr>
          <w:rFonts w:ascii="Cambria" w:hAnsi="Cambria"/>
          <w:i/>
          <w:iCs/>
          <w:color w:val="000000"/>
          <w:sz w:val="22"/>
          <w:szCs w:val="22"/>
        </w:rPr>
        <w:t>plánovaný </w:t>
      </w:r>
      <w:r>
        <w:rPr>
          <w:rFonts w:ascii="Cambria" w:hAnsi="Cambria"/>
          <w:color w:val="000000"/>
          <w:sz w:val="22"/>
          <w:szCs w:val="22"/>
        </w:rPr>
        <w:t>nebo </w:t>
      </w:r>
      <w:proofErr w:type="gramStart"/>
      <w:r>
        <w:rPr>
          <w:rFonts w:ascii="Cambria" w:hAnsi="Cambria"/>
          <w:i/>
          <w:iCs/>
          <w:color w:val="000000"/>
          <w:sz w:val="22"/>
          <w:szCs w:val="22"/>
        </w:rPr>
        <w:t>dokončený </w:t>
      </w:r>
      <w:r>
        <w:rPr>
          <w:rFonts w:ascii="Cambria" w:hAnsi="Cambria"/>
          <w:color w:val="000000"/>
          <w:sz w:val="22"/>
          <w:szCs w:val="22"/>
        </w:rPr>
        <w:t>)</w:t>
      </w:r>
      <w:proofErr w:type="gramEnd"/>
      <w:r>
        <w:rPr>
          <w:color w:val="000000"/>
          <w:sz w:val="14"/>
          <w:szCs w:val="14"/>
        </w:rPr>
        <w:t>         </w:t>
      </w:r>
    </w:p>
    <w:p w14:paraId="0B67F92D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Datum </w:t>
      </w:r>
      <w:r>
        <w:rPr>
          <w:rFonts w:ascii="Cambria" w:hAnsi="Cambria"/>
          <w:color w:val="000000"/>
          <w:sz w:val="22"/>
          <w:szCs w:val="22"/>
        </w:rPr>
        <w:t>uskutečnění činnosti (předpokládané v případě plánované činnosti nebo přesné v případě dokončené činnosti)</w:t>
      </w:r>
      <w:r>
        <w:rPr>
          <w:color w:val="000000"/>
          <w:sz w:val="14"/>
          <w:szCs w:val="14"/>
        </w:rPr>
        <w:t>         </w:t>
      </w:r>
    </w:p>
    <w:p w14:paraId="2ECEEBFF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Úroveň šíření </w:t>
      </w: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i/>
          <w:iCs/>
          <w:color w:val="000000"/>
          <w:sz w:val="22"/>
          <w:szCs w:val="22"/>
        </w:rPr>
        <w:t>konsorcium </w:t>
      </w:r>
      <w:r>
        <w:rPr>
          <w:rFonts w:ascii="Cambria" w:hAnsi="Cambria"/>
          <w:color w:val="000000"/>
          <w:sz w:val="22"/>
          <w:szCs w:val="22"/>
        </w:rPr>
        <w:t>, </w:t>
      </w:r>
      <w:r>
        <w:rPr>
          <w:rFonts w:ascii="Cambria" w:hAnsi="Cambria"/>
          <w:i/>
          <w:iCs/>
          <w:color w:val="000000"/>
          <w:sz w:val="22"/>
          <w:szCs w:val="22"/>
        </w:rPr>
        <w:t>národní </w:t>
      </w:r>
      <w:r>
        <w:rPr>
          <w:rFonts w:ascii="Cambria" w:hAnsi="Cambria"/>
          <w:color w:val="000000"/>
          <w:sz w:val="22"/>
          <w:szCs w:val="22"/>
        </w:rPr>
        <w:t>nebo </w:t>
      </w:r>
      <w:r>
        <w:rPr>
          <w:rFonts w:ascii="Cambria" w:hAnsi="Cambria"/>
          <w:i/>
          <w:iCs/>
          <w:color w:val="000000"/>
          <w:sz w:val="22"/>
          <w:szCs w:val="22"/>
        </w:rPr>
        <w:t>evropská </w:t>
      </w:r>
      <w:r>
        <w:rPr>
          <w:rFonts w:ascii="Cambria" w:hAnsi="Cambria"/>
          <w:color w:val="000000"/>
          <w:sz w:val="22"/>
          <w:szCs w:val="22"/>
        </w:rPr>
        <w:t xml:space="preserve">- podle které úrovně šíření se aktivita </w:t>
      </w:r>
      <w:proofErr w:type="gramStart"/>
      <w:r>
        <w:rPr>
          <w:rFonts w:ascii="Cambria" w:hAnsi="Cambria"/>
          <w:color w:val="000000"/>
          <w:sz w:val="22"/>
          <w:szCs w:val="22"/>
        </w:rPr>
        <w:t>týká ( tři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úrovně šíření jsou definovány na </w:t>
      </w:r>
      <w:r>
        <w:rPr>
          <w:rFonts w:ascii="Cambria" w:hAnsi="Cambria"/>
          <w:i/>
          <w:iCs/>
          <w:color w:val="000000"/>
          <w:sz w:val="22"/>
          <w:szCs w:val="22"/>
        </w:rPr>
        <w:t>straně 4 </w:t>
      </w:r>
      <w:r>
        <w:rPr>
          <w:rFonts w:ascii="Cambria" w:hAnsi="Cambria"/>
          <w:color w:val="000000"/>
          <w:sz w:val="22"/>
          <w:szCs w:val="22"/>
        </w:rPr>
        <w:t>tohoto dokumentu)</w:t>
      </w:r>
      <w:r>
        <w:rPr>
          <w:color w:val="000000"/>
          <w:sz w:val="14"/>
          <w:szCs w:val="14"/>
        </w:rPr>
        <w:t>         </w:t>
      </w:r>
    </w:p>
    <w:p w14:paraId="53405566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Místo a země místa konání </w:t>
      </w:r>
      <w:r>
        <w:rPr>
          <w:rFonts w:ascii="Cambria" w:hAnsi="Cambria"/>
          <w:i/>
          <w:iCs/>
          <w:color w:val="000000"/>
          <w:sz w:val="22"/>
          <w:szCs w:val="22"/>
        </w:rPr>
        <w:t>(pokud jsou)</w:t>
      </w:r>
      <w:r>
        <w:rPr>
          <w:color w:val="000000"/>
          <w:sz w:val="14"/>
          <w:szCs w:val="14"/>
        </w:rPr>
        <w:t>         </w:t>
      </w:r>
    </w:p>
    <w:p w14:paraId="661919FF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Stručný popis </w:t>
      </w:r>
      <w:proofErr w:type="gramStart"/>
      <w:r>
        <w:rPr>
          <w:rFonts w:ascii="Cambria" w:hAnsi="Cambria"/>
          <w:b/>
          <w:bCs/>
          <w:color w:val="000000"/>
          <w:sz w:val="22"/>
          <w:szCs w:val="22"/>
        </w:rPr>
        <w:t>činnosti </w:t>
      </w:r>
      <w:r>
        <w:rPr>
          <w:rFonts w:ascii="Cambria" w:hAnsi="Cambria"/>
          <w:color w:val="000000"/>
          <w:sz w:val="22"/>
          <w:szCs w:val="22"/>
        </w:rPr>
        <w:t>, v případě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potřeby poskytující odkazy a / nebo externí přílohy</w:t>
      </w:r>
      <w:r>
        <w:rPr>
          <w:color w:val="000000"/>
          <w:sz w:val="14"/>
          <w:szCs w:val="14"/>
        </w:rPr>
        <w:t>         </w:t>
      </w:r>
    </w:p>
    <w:p w14:paraId="6C0733B6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Cílová skupina + přibližný počet oslovených účastníků nebo lidí</w:t>
      </w:r>
      <w:r>
        <w:rPr>
          <w:color w:val="000000"/>
          <w:sz w:val="14"/>
          <w:szCs w:val="14"/>
        </w:rPr>
        <w:t>         </w:t>
      </w:r>
    </w:p>
    <w:p w14:paraId="6B57B26B" w14:textId="77777777" w:rsidR="00E13424" w:rsidRDefault="00E13424" w:rsidP="00E13424">
      <w:pPr>
        <w:pStyle w:val="Normlnweb"/>
        <w:spacing w:before="0" w:beforeAutospacing="0" w:after="0" w:afterAutospacing="0"/>
        <w:ind w:left="1068" w:hanging="36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- </w:t>
      </w:r>
      <w:r>
        <w:rPr>
          <w:rFonts w:ascii="Cambria" w:hAnsi="Cambria"/>
          <w:b/>
          <w:bCs/>
          <w:color w:val="000000"/>
          <w:sz w:val="22"/>
          <w:szCs w:val="22"/>
        </w:rPr>
        <w:t>Další komentáře </w:t>
      </w:r>
      <w:r>
        <w:rPr>
          <w:rFonts w:ascii="Cambria" w:hAnsi="Cambria"/>
          <w:color w:val="000000"/>
          <w:sz w:val="22"/>
          <w:szCs w:val="22"/>
        </w:rPr>
        <w:t>( </w:t>
      </w:r>
      <w:r>
        <w:rPr>
          <w:rFonts w:ascii="Cambria" w:hAnsi="Cambria"/>
          <w:i/>
          <w:iCs/>
          <w:color w:val="000000"/>
          <w:sz w:val="22"/>
          <w:szCs w:val="22"/>
        </w:rPr>
        <w:t>pozorování, účinky, problémy </w:t>
      </w:r>
      <w:proofErr w:type="gramStart"/>
      <w:r>
        <w:rPr>
          <w:rFonts w:ascii="Cambria" w:hAnsi="Cambria"/>
          <w:i/>
          <w:iCs/>
          <w:color w:val="000000"/>
          <w:sz w:val="22"/>
          <w:szCs w:val="22"/>
        </w:rPr>
        <w:t>atd. </w:t>
      </w:r>
      <w:r>
        <w:rPr>
          <w:rFonts w:ascii="Cambria" w:hAnsi="Cambria"/>
          <w:color w:val="000000"/>
          <w:sz w:val="22"/>
          <w:szCs w:val="22"/>
        </w:rPr>
        <w:t>)</w:t>
      </w:r>
      <w:proofErr w:type="gramEnd"/>
      <w:r>
        <w:rPr>
          <w:color w:val="000000"/>
          <w:sz w:val="14"/>
          <w:szCs w:val="14"/>
        </w:rPr>
        <w:t>         </w:t>
      </w:r>
    </w:p>
    <w:p w14:paraId="79E0B547" w14:textId="398188DF" w:rsidR="00E13424" w:rsidRDefault="00E13424" w:rsidP="006D6A38">
      <w:pPr>
        <w:pStyle w:val="Normlnweb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>
        <w:rPr>
          <w:color w:val="000000"/>
          <w:sz w:val="27"/>
          <w:szCs w:val="27"/>
        </w:rPr>
        <w:br w:type="textWrapping" w:clear="all"/>
      </w:r>
      <w:r>
        <w:rPr>
          <w:rFonts w:ascii="Arial" w:hAnsi="Arial" w:cs="Arial"/>
          <w:color w:val="000000"/>
          <w:sz w:val="22"/>
          <w:szCs w:val="22"/>
        </w:rPr>
        <w:t> </w:t>
      </w:r>
      <w:bookmarkStart w:id="9" w:name="_Toc39573237"/>
      <w:r>
        <w:rPr>
          <w:rFonts w:ascii="Cambria" w:hAnsi="Cambria"/>
          <w:color w:val="2F5496"/>
        </w:rPr>
        <w:t xml:space="preserve">Příloha 1: Pokyny pro sekci </w:t>
      </w:r>
      <w:proofErr w:type="spellStart"/>
      <w:r>
        <w:rPr>
          <w:rFonts w:ascii="Cambria" w:hAnsi="Cambria"/>
          <w:color w:val="2F5496"/>
        </w:rPr>
        <w:t>webových</w:t>
      </w:r>
      <w:proofErr w:type="spellEnd"/>
      <w:r>
        <w:rPr>
          <w:rFonts w:ascii="Cambria" w:hAnsi="Cambria"/>
          <w:color w:val="2F5496"/>
        </w:rPr>
        <w:t xml:space="preserve"> </w:t>
      </w:r>
      <w:proofErr w:type="spellStart"/>
      <w:r>
        <w:rPr>
          <w:rFonts w:ascii="Cambria" w:hAnsi="Cambria"/>
          <w:color w:val="2F5496"/>
        </w:rPr>
        <w:t>stránek</w:t>
      </w:r>
      <w:bookmarkEnd w:id="9"/>
      <w:proofErr w:type="spellEnd"/>
    </w:p>
    <w:p w14:paraId="140DBECA" w14:textId="4CA76166" w:rsidR="00E13424" w:rsidRDefault="00E13424" w:rsidP="006D6A38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mbria" w:hAnsi="Cambria"/>
          <w:color w:val="000000"/>
          <w:sz w:val="22"/>
          <w:szCs w:val="22"/>
        </w:rPr>
        <w:t> </w:t>
      </w:r>
    </w:p>
    <w:p w14:paraId="6E5CF50A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Jak již bylo zmíněno, každý partner musí mít na své webové stránce vyhrazenou sekci pro projekt PSA.</w:t>
      </w:r>
    </w:p>
    <w:p w14:paraId="7F318088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291CE402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 xml:space="preserve">Sekce PSA na každém partnerském webu musí obsahovat velmi specifické a přímé informace. K tomuto účelu musí být použit následující </w:t>
      </w:r>
      <w:proofErr w:type="gramStart"/>
      <w:r>
        <w:rPr>
          <w:rFonts w:ascii="Cambria" w:hAnsi="Cambria"/>
          <w:color w:val="000000"/>
          <w:sz w:val="22"/>
          <w:szCs w:val="22"/>
        </w:rPr>
        <w:t>text :</w:t>
      </w:r>
      <w:proofErr w:type="gramEnd"/>
    </w:p>
    <w:p w14:paraId="5463EB47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1845F8BC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>„</w:t>
      </w:r>
      <w:proofErr w:type="spellStart"/>
      <w:r>
        <w:rPr>
          <w:rFonts w:ascii="Cambria" w:hAnsi="Cambria"/>
          <w:color w:val="000000"/>
          <w:sz w:val="22"/>
          <w:szCs w:val="22"/>
        </w:rPr>
        <w:t>PaintingSkillsAcademy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je projekt Erasmus + spolufinancovaný EU v rámci Sektorové aliance pro dovednosti a koordinovaný SBG </w:t>
      </w:r>
      <w:proofErr w:type="spellStart"/>
      <w:r>
        <w:rPr>
          <w:rFonts w:ascii="Cambria" w:hAnsi="Cambria"/>
          <w:color w:val="000000"/>
          <w:sz w:val="22"/>
          <w:szCs w:val="22"/>
        </w:rPr>
        <w:t>Dresden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(</w:t>
      </w:r>
      <w:proofErr w:type="gramStart"/>
      <w:r>
        <w:rPr>
          <w:rFonts w:ascii="Cambria" w:hAnsi="Cambria"/>
          <w:color w:val="000000"/>
          <w:sz w:val="22"/>
          <w:szCs w:val="22"/>
        </w:rPr>
        <w:t>DE) “ .</w:t>
      </w:r>
      <w:proofErr w:type="gramEnd"/>
    </w:p>
    <w:p w14:paraId="4F63F407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48957F11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Projekt byl zahájen v prosinci 2019 a bude trvat 3 roky.</w:t>
      </w:r>
    </w:p>
    <w:p w14:paraId="2A3896CE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57FE1854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Jeho cílem je sloučit všechny ostatní předchozí projekty v tomto odvětví se zřízením struktury pro počáteční a další vzdělávání evropského malířského průmyslu pod záštitou UNIEP.</w:t>
      </w:r>
    </w:p>
    <w:p w14:paraId="49F830E5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5178ADFD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Mezi hlavní činnosti vyvíjené v rámci projektu patří popis standardů kvality a jednotek výsledků učení (úroveň 1-6 EQF), popis studijních plánů, uznávání získaných kompetencí a správné přiřazení k úrovni kompetencí PSA na úrovni 1-6 EQF (metody / postupy) a formulace konkrétních nabídek školení PSA (pro různé cílové skupiny na různých úrovních EQF, pro učení na různých místech učení v Evropě). “</w:t>
      </w:r>
    </w:p>
    <w:p w14:paraId="1DB792DC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2689D47F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Kromě toho musí být uveden úplný seznam všech partnerů s odkazem na každý web.</w:t>
      </w:r>
    </w:p>
    <w:p w14:paraId="10A9C60F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5C1FF095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Musí být zahrnuto logo a odkaz na web PSA.</w:t>
      </w:r>
    </w:p>
    <w:p w14:paraId="505D7ABD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2D3A931B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Je třeba zohlednit pravidla Evropské komise pro vizuální identitu (viz odkaz na přílohu 3).</w:t>
      </w:r>
    </w:p>
    <w:p w14:paraId="3B2A429C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5F4A1F4E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Každý partner by mohl vzít příklad z toho, co již UNIEP na svém webu udělal na tomto odkazu: </w:t>
      </w:r>
      <w:hyperlink r:id="rId24" w:history="1">
        <w:r>
          <w:rPr>
            <w:rStyle w:val="Hypertextovodkaz"/>
            <w:rFonts w:ascii="Cambria" w:hAnsi="Cambria"/>
            <w:color w:val="0563C1"/>
            <w:sz w:val="22"/>
            <w:szCs w:val="22"/>
          </w:rPr>
          <w:t>http://www.uniep.org/en-GB/content/paintingskillsacademy-psa/90/</w:t>
        </w:r>
      </w:hyperlink>
    </w:p>
    <w:p w14:paraId="44C26FAC" w14:textId="3973FE5E" w:rsidR="00E13424" w:rsidRDefault="00E13424" w:rsidP="006D6A38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textWrapping" w:clear="all"/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7242F0C6" w14:textId="77777777" w:rsidR="00E13424" w:rsidRDefault="00E13424" w:rsidP="00E13424">
      <w:pPr>
        <w:pStyle w:val="Nadpis1"/>
        <w:rPr>
          <w:color w:val="000000"/>
          <w:sz w:val="48"/>
          <w:szCs w:val="48"/>
        </w:rPr>
      </w:pPr>
      <w:bookmarkStart w:id="10" w:name="_Toc39573238"/>
      <w:proofErr w:type="spellStart"/>
      <w:r>
        <w:rPr>
          <w:rFonts w:ascii="Cambria" w:hAnsi="Cambria"/>
          <w:color w:val="2F5496"/>
        </w:rPr>
        <w:t>Příloha</w:t>
      </w:r>
      <w:proofErr w:type="spellEnd"/>
      <w:r>
        <w:rPr>
          <w:rFonts w:ascii="Cambria" w:hAnsi="Cambria"/>
          <w:color w:val="2F5496"/>
        </w:rPr>
        <w:t xml:space="preserve"> 2: I </w:t>
      </w:r>
      <w:proofErr w:type="spellStart"/>
      <w:r>
        <w:rPr>
          <w:rFonts w:ascii="Cambria" w:hAnsi="Cambria"/>
          <w:color w:val="2F5496"/>
        </w:rPr>
        <w:t>nstructions</w:t>
      </w:r>
      <w:proofErr w:type="spellEnd"/>
      <w:r>
        <w:rPr>
          <w:rFonts w:ascii="Cambria" w:hAnsi="Cambria"/>
          <w:color w:val="2F5496"/>
        </w:rPr>
        <w:t xml:space="preserve"> pro </w:t>
      </w:r>
      <w:proofErr w:type="spellStart"/>
      <w:r>
        <w:rPr>
          <w:rFonts w:ascii="Cambria" w:hAnsi="Cambria"/>
          <w:color w:val="2F5496"/>
        </w:rPr>
        <w:t>organizaci</w:t>
      </w:r>
      <w:proofErr w:type="spellEnd"/>
      <w:r>
        <w:rPr>
          <w:rFonts w:ascii="Cambria" w:hAnsi="Cambria"/>
          <w:color w:val="2F5496"/>
        </w:rPr>
        <w:t xml:space="preserve"> </w:t>
      </w:r>
      <w:proofErr w:type="spellStart"/>
      <w:r>
        <w:rPr>
          <w:rFonts w:ascii="Cambria" w:hAnsi="Cambria"/>
          <w:color w:val="2F5496"/>
        </w:rPr>
        <w:t>Informativní</w:t>
      </w:r>
      <w:proofErr w:type="spellEnd"/>
      <w:r>
        <w:rPr>
          <w:rFonts w:ascii="Cambria" w:hAnsi="Cambria"/>
          <w:color w:val="2F5496"/>
        </w:rPr>
        <w:t xml:space="preserve"> Workshop</w:t>
      </w:r>
      <w:bookmarkEnd w:id="10"/>
    </w:p>
    <w:p w14:paraId="7E9CCFC1" w14:textId="08BCEBAA" w:rsidR="00E13424" w:rsidRDefault="00E13424" w:rsidP="006D6A38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mbria" w:hAnsi="Cambria"/>
          <w:color w:val="000000"/>
          <w:sz w:val="22"/>
          <w:szCs w:val="22"/>
        </w:rPr>
        <w:t> </w:t>
      </w:r>
    </w:p>
    <w:p w14:paraId="60DB2D53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Jak již bylo zmíněno, každý partner se musí během trvání projektu starat o alespoň jeden informativní workshop. Akce bude v každé zúčastněné zemi organizována za účelem šíření identity projektu, cílů a aktivit cíleným zúčastněným stranám / společnostem.</w:t>
      </w:r>
    </w:p>
    <w:p w14:paraId="5366C010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27E309C5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Zde některé instrukce to pro pořádání všechny události strukturovaným a logickým způsobem.</w:t>
      </w:r>
    </w:p>
    <w:p w14:paraId="4BFA89E1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6588693C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Každá země musí uspořádat jeden informační seminář na vnitrostátní úrovni za účelem šíření identity projektu vůči zúčastněným stranám / společnostem.</w:t>
      </w:r>
    </w:p>
    <w:p w14:paraId="3D39FD3C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74B4C9D9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Cambria" w:hAnsi="Cambria"/>
          <w:color w:val="000000"/>
          <w:sz w:val="22"/>
          <w:szCs w:val="22"/>
          <w:u w:val="single"/>
        </w:rPr>
        <w:t>Trvání </w:t>
      </w:r>
      <w:r>
        <w:rPr>
          <w:rFonts w:ascii="Cambria" w:hAnsi="Cambria"/>
          <w:color w:val="000000"/>
          <w:sz w:val="22"/>
          <w:szCs w:val="22"/>
        </w:rPr>
        <w:t>: 1 den</w:t>
      </w:r>
      <w:proofErr w:type="gramEnd"/>
    </w:p>
    <w:p w14:paraId="56B08EFB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  <w:u w:val="single"/>
        </w:rPr>
        <w:t xml:space="preserve">Počet </w:t>
      </w:r>
      <w:proofErr w:type="gramStart"/>
      <w:r>
        <w:rPr>
          <w:rFonts w:ascii="Cambria" w:hAnsi="Cambria"/>
          <w:color w:val="000000"/>
          <w:sz w:val="22"/>
          <w:szCs w:val="22"/>
          <w:u w:val="single"/>
        </w:rPr>
        <w:t>účastníků </w:t>
      </w:r>
      <w:r>
        <w:rPr>
          <w:rFonts w:ascii="Cambria" w:hAnsi="Cambria"/>
          <w:color w:val="000000"/>
          <w:sz w:val="22"/>
          <w:szCs w:val="22"/>
        </w:rPr>
        <w:t>: minimálně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20 osob</w:t>
      </w:r>
    </w:p>
    <w:p w14:paraId="4E6A047B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Cambria" w:hAnsi="Cambria"/>
          <w:color w:val="000000"/>
          <w:sz w:val="22"/>
          <w:szCs w:val="22"/>
          <w:u w:val="single"/>
        </w:rPr>
        <w:t>Obsah </w:t>
      </w:r>
      <w:r>
        <w:rPr>
          <w:rFonts w:ascii="Cambria" w:hAnsi="Cambria"/>
          <w:color w:val="000000"/>
          <w:sz w:val="22"/>
          <w:szCs w:val="22"/>
        </w:rPr>
        <w:t>: Prezentace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budou představeny o akcích projektu, očekávaných výsledcích a výsledcích, aspektech a potřebách odborného vzdělávání . Zúčastněné strany ze všech identifikovaných cílových skupin a koncoví uživatelé musí být pozváni.</w:t>
      </w:r>
    </w:p>
    <w:p w14:paraId="543ABF98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6CD50D0C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Pokud je to možné, musí být dílny dostupné online na webových stránkách projektu prostřednictvím přímého </w:t>
      </w:r>
      <w:proofErr w:type="gramStart"/>
      <w:r>
        <w:rPr>
          <w:rFonts w:ascii="Cambria" w:hAnsi="Cambria"/>
          <w:color w:val="000000"/>
          <w:sz w:val="22"/>
          <w:szCs w:val="22"/>
        </w:rPr>
        <w:t>vysílání .</w:t>
      </w:r>
      <w:proofErr w:type="gramEnd"/>
    </w:p>
    <w:p w14:paraId="4462759A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 xml:space="preserve">Všichni účastníci webových stránek a všechny zúčastněné </w:t>
      </w:r>
      <w:proofErr w:type="spellStart"/>
      <w:r>
        <w:rPr>
          <w:rFonts w:ascii="Cambria" w:hAnsi="Cambria"/>
          <w:color w:val="000000"/>
          <w:sz w:val="22"/>
          <w:szCs w:val="22"/>
        </w:rPr>
        <w:t>zúčastněné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strany projektu budou informováni prostřednictvím e-mailů a pozváni k účasti na </w:t>
      </w:r>
      <w:proofErr w:type="gramStart"/>
      <w:r>
        <w:rPr>
          <w:rFonts w:ascii="Cambria" w:hAnsi="Cambria"/>
          <w:color w:val="000000"/>
          <w:sz w:val="22"/>
          <w:szCs w:val="22"/>
        </w:rPr>
        <w:t>seminářích .</w:t>
      </w:r>
      <w:proofErr w:type="gramEnd"/>
    </w:p>
    <w:p w14:paraId="104672AF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79AA5FF7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Je povinné, aby se po každém obchodě zodpovědný partner postaral o nahlášení události a poskytl dokumentaci UNIEP a SBG :</w:t>
      </w:r>
    </w:p>
    <w:p w14:paraId="18307002" w14:textId="77777777" w:rsidR="00E13424" w:rsidRDefault="00E13424" w:rsidP="00E13424">
      <w:pPr>
        <w:numPr>
          <w:ilvl w:val="0"/>
          <w:numId w:val="36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denní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program</w:t>
      </w:r>
    </w:p>
    <w:p w14:paraId="1545B826" w14:textId="77777777" w:rsidR="00E13424" w:rsidRDefault="00E13424" w:rsidP="00E13424">
      <w:pPr>
        <w:numPr>
          <w:ilvl w:val="0"/>
          <w:numId w:val="36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minut</w:t>
      </w:r>
      <w:proofErr w:type="spellEnd"/>
    </w:p>
    <w:p w14:paraId="2EB63EDB" w14:textId="77777777" w:rsidR="00E13424" w:rsidRDefault="00E13424" w:rsidP="00E13424">
      <w:pPr>
        <w:numPr>
          <w:ilvl w:val="0"/>
          <w:numId w:val="36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fotky</w:t>
      </w:r>
      <w:proofErr w:type="spellEnd"/>
    </w:p>
    <w:p w14:paraId="2096221D" w14:textId="77777777" w:rsidR="00E13424" w:rsidRDefault="00E13424" w:rsidP="00E13424">
      <w:pPr>
        <w:numPr>
          <w:ilvl w:val="0"/>
          <w:numId w:val="36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prezentace</w:t>
      </w:r>
      <w:proofErr w:type="spellEnd"/>
    </w:p>
    <w:p w14:paraId="3AA7821C" w14:textId="77777777" w:rsidR="00E13424" w:rsidRDefault="00E13424" w:rsidP="00E13424">
      <w:pPr>
        <w:numPr>
          <w:ilvl w:val="0"/>
          <w:numId w:val="36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složky</w:t>
      </w:r>
      <w:proofErr w:type="spellEnd"/>
    </w:p>
    <w:p w14:paraId="47374244" w14:textId="77777777" w:rsidR="00E13424" w:rsidRDefault="00E13424" w:rsidP="00E13424">
      <w:pPr>
        <w:numPr>
          <w:ilvl w:val="0"/>
          <w:numId w:val="36"/>
        </w:numPr>
        <w:ind w:left="521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seznam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podepsaných</w:t>
      </w:r>
      <w:proofErr w:type="spellEnd"/>
      <w:r>
        <w:rPr>
          <w:rFonts w:ascii="Cambria" w:hAnsi="Cambria"/>
          <w:color w:val="000000"/>
          <w:sz w:val="22"/>
          <w:szCs w:val="22"/>
        </w:rPr>
        <w:t> </w:t>
      </w:r>
      <w:proofErr w:type="spellStart"/>
      <w:r>
        <w:rPr>
          <w:rFonts w:ascii="Cambria" w:hAnsi="Cambria"/>
          <w:color w:val="000000"/>
          <w:sz w:val="22"/>
          <w:szCs w:val="22"/>
        </w:rPr>
        <w:t>účastníků</w:t>
      </w:r>
      <w:proofErr w:type="spellEnd"/>
    </w:p>
    <w:p w14:paraId="50670DB2" w14:textId="77D54C7E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> Prezentace a další informační materiály vyplývající z každého workshopu musí být nahrány na webovou stránku </w:t>
      </w:r>
      <w:proofErr w:type="gramStart"/>
      <w:r>
        <w:rPr>
          <w:rFonts w:ascii="Cambria" w:hAnsi="Cambria"/>
          <w:color w:val="000000"/>
          <w:sz w:val="22"/>
          <w:szCs w:val="22"/>
        </w:rPr>
        <w:t>projektu .</w:t>
      </w:r>
      <w:proofErr w:type="gramEnd"/>
    </w:p>
    <w:p w14:paraId="1C854786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40159BB3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 xml:space="preserve">Časový plán akcí bude dohodnut se všemi partnery na příští schůzi projektu / </w:t>
      </w:r>
      <w:proofErr w:type="spellStart"/>
      <w:r>
        <w:rPr>
          <w:rFonts w:ascii="Cambria" w:hAnsi="Cambria"/>
          <w:color w:val="000000"/>
          <w:sz w:val="22"/>
          <w:szCs w:val="22"/>
        </w:rPr>
        <w:t>videohovoru</w:t>
      </w:r>
      <w:proofErr w:type="spellEnd"/>
      <w:r>
        <w:rPr>
          <w:rFonts w:ascii="Cambria" w:hAnsi="Cambria"/>
          <w:color w:val="000000"/>
          <w:sz w:val="22"/>
          <w:szCs w:val="22"/>
        </w:rPr>
        <w:t>.</w:t>
      </w:r>
    </w:p>
    <w:p w14:paraId="1802E876" w14:textId="77777777" w:rsidR="00E13424" w:rsidRDefault="00E13424" w:rsidP="00E1342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textWrapping" w:clear="all"/>
      </w:r>
    </w:p>
    <w:p w14:paraId="13841280" w14:textId="4CDAA760" w:rsidR="00E13424" w:rsidRDefault="00E13424" w:rsidP="006D6A38">
      <w:pPr>
        <w:pStyle w:val="Normlnweb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bookmarkStart w:id="11" w:name="_Toc39573239"/>
      <w:r>
        <w:rPr>
          <w:rFonts w:ascii="Cambria" w:hAnsi="Cambria"/>
          <w:color w:val="2F5496"/>
        </w:rPr>
        <w:t xml:space="preserve">Příloha 3: EACEA instrukce s vizuální identity a </w:t>
      </w:r>
      <w:proofErr w:type="spellStart"/>
      <w:r>
        <w:rPr>
          <w:rFonts w:ascii="Cambria" w:hAnsi="Cambria"/>
          <w:color w:val="2F5496"/>
        </w:rPr>
        <w:t>loga</w:t>
      </w:r>
      <w:bookmarkEnd w:id="11"/>
      <w:proofErr w:type="spellEnd"/>
    </w:p>
    <w:p w14:paraId="74205C5E" w14:textId="5886CD8F" w:rsidR="00E13424" w:rsidRDefault="00E13424" w:rsidP="006D6A38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mbria" w:hAnsi="Cambria"/>
          <w:color w:val="000000"/>
          <w:sz w:val="22"/>
          <w:szCs w:val="22"/>
        </w:rPr>
        <w:t> </w:t>
      </w:r>
    </w:p>
    <w:p w14:paraId="188478C3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Příjemci financování z Evropské unie (EU) jsou povinni ve všech komunikačních a propagačních materiálech uvádět vlajku EU a uznat podporu získanou v rámci příslušných programů EU.</w:t>
      </w:r>
    </w:p>
    <w:p w14:paraId="2D1998FF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4A0F4567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Musí být použit znak (vlajka) Evropské unie a celé jméno Evropské unie. Název programu Erasmus + se může objevit spolu s příznakem. Upřednostňovanou možností je napsat „Spolufinancováno“ nebo „S podporou“, poté „Erasmus + program Evropské unie“ vedle vlajky EU.</w:t>
      </w:r>
    </w:p>
    <w:p w14:paraId="46E6674B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Např. „Spolufinancováno programem Erasmus + Evropské unie“ nebo „S podporou programu Erasmus + Evropské unie“.</w:t>
      </w:r>
    </w:p>
    <w:p w14:paraId="10159126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Zde najdete loga ve všech jazycích EU:</w:t>
      </w:r>
    </w:p>
    <w:p w14:paraId="266E1DAC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hyperlink r:id="rId25" w:history="1">
        <w:r>
          <w:rPr>
            <w:rStyle w:val="Hypertextovodkaz"/>
            <w:rFonts w:ascii="Cambria" w:hAnsi="Cambria"/>
            <w:color w:val="0563C1"/>
            <w:sz w:val="22"/>
            <w:szCs w:val="22"/>
          </w:rPr>
          <w:t>https://eacea.ec.europa.eu/about-eacea/visual-identity-and-logos-eacea/erasmus-visual-identity-and-logos_en</w:t>
        </w:r>
      </w:hyperlink>
    </w:p>
    <w:p w14:paraId="6975122B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4B46EEC9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 xml:space="preserve">Na webové stránky i na vnitřní stránky publikací a studií vypracovaných externími nezávislými orgány s podporou Evropské komise musí být přidáno následující prohlášení o vyloučení </w:t>
      </w:r>
      <w:proofErr w:type="gramStart"/>
      <w:r>
        <w:rPr>
          <w:rFonts w:ascii="Cambria" w:hAnsi="Cambria"/>
          <w:color w:val="000000"/>
          <w:sz w:val="22"/>
          <w:szCs w:val="22"/>
        </w:rPr>
        <w:t>odpovědnosti :</w:t>
      </w:r>
      <w:proofErr w:type="gramEnd"/>
    </w:p>
    <w:p w14:paraId="7B4375D3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660C1390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i/>
          <w:iCs/>
          <w:color w:val="000000"/>
          <w:sz w:val="22"/>
          <w:szCs w:val="22"/>
        </w:rPr>
        <w:t>„Podpora tvorby této publikace Evropskou komisí nepředstavuje schválení obsahu, které odráží pouze názory autorů, a Komise nemůže být odpovědná za jakékoli použití informací obsažených v této publikaci.“</w:t>
      </w:r>
    </w:p>
    <w:p w14:paraId="78577B83" w14:textId="77777777" w:rsidR="00E13424" w:rsidRDefault="00E13424" w:rsidP="00E13424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F2A48A0" w14:textId="77777777" w:rsidR="00E13424" w:rsidRDefault="00E13424" w:rsidP="00E1342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1</w:t>
      </w:r>
      <w:bookmarkStart w:id="12" w:name="_GoBack"/>
      <w:bookmarkEnd w:id="12"/>
    </w:p>
    <w:p w14:paraId="2430FBAB" w14:textId="77777777" w:rsidR="00E13424" w:rsidRDefault="00E13424" w:rsidP="00E13424">
      <w:r>
        <w:rPr>
          <w:color w:val="000000"/>
          <w:sz w:val="27"/>
          <w:szCs w:val="27"/>
        </w:rPr>
        <w:br w:type="textWrapping" w:clear="all"/>
      </w:r>
    </w:p>
    <w:p w14:paraId="063384EC" w14:textId="572C877B" w:rsidR="00E13424" w:rsidRDefault="00E13424" w:rsidP="00E13424">
      <w:pPr>
        <w:pStyle w:val="Normlnweb"/>
        <w:spacing w:before="0" w:beforeAutospacing="0" w:after="0" w:afterAutospacing="0"/>
        <w:ind w:right="36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 </w: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6DDE2D9" wp14:editId="32F409E6">
                <wp:extent cx="419100" cy="523875"/>
                <wp:effectExtent l="0" t="0" r="0" b="0"/>
                <wp:docPr id="9" name="Obdélník 9" descr="logoUNIEP_new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AD1815" id="Obdélník 9" o:spid="_x0000_s1026" alt="logoUNIEP_new1" style="width:33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9548DCC" wp14:editId="70399C81">
                <wp:extent cx="1781175" cy="514350"/>
                <wp:effectExtent l="0" t="0" r="0" b="0"/>
                <wp:docPr id="8" name="Obdélník 8" descr="https://translate.googleusercontent.com/image_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34401" id="Obdélník 8" o:spid="_x0000_s1026" alt="https://translate.googleusercontent.com/image_7.jpeg" style="width:140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14:paraId="386B3869" w14:textId="77777777" w:rsidR="00CD110E" w:rsidRPr="00E968DC" w:rsidRDefault="00CD110E" w:rsidP="006163F6">
      <w:pPr>
        <w:jc w:val="both"/>
        <w:rPr>
          <w:rFonts w:ascii="Arial" w:hAnsi="Arial" w:cs="Arial"/>
          <w:sz w:val="22"/>
          <w:szCs w:val="22"/>
        </w:rPr>
      </w:pPr>
    </w:p>
    <w:sectPr w:rsidR="00CD110E" w:rsidRPr="00E968DC" w:rsidSect="000337DC">
      <w:footerReference w:type="even" r:id="rId26"/>
      <w:footerReference w:type="default" r:id="rId2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3737A" w14:textId="77777777" w:rsidR="00552240" w:rsidRDefault="00552240" w:rsidP="001B404B">
      <w:r>
        <w:separator/>
      </w:r>
    </w:p>
  </w:endnote>
  <w:endnote w:type="continuationSeparator" w:id="0">
    <w:p w14:paraId="30FEC511" w14:textId="77777777" w:rsidR="00552240" w:rsidRDefault="00552240" w:rsidP="001B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JhengHei Light">
    <w:altName w:val="Microsoft JhengHei"/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445354377"/>
      <w:docPartObj>
        <w:docPartGallery w:val="Page Numbers (Bottom of Page)"/>
        <w:docPartUnique/>
      </w:docPartObj>
    </w:sdtPr>
    <w:sdtContent>
      <w:p w14:paraId="36FE60F0" w14:textId="77777777" w:rsidR="005A5DFA" w:rsidRDefault="005A5DFA" w:rsidP="000337DC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7D9A676" w14:textId="77777777" w:rsidR="005A5DFA" w:rsidRDefault="005A5DFA" w:rsidP="00CD110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531245820"/>
      <w:docPartObj>
        <w:docPartGallery w:val="Page Numbers (Bottom of Page)"/>
        <w:docPartUnique/>
      </w:docPartObj>
    </w:sdtPr>
    <w:sdtContent>
      <w:p w14:paraId="01E363CA" w14:textId="27194409" w:rsidR="005A5DFA" w:rsidRDefault="005A5DFA" w:rsidP="000337DC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6D6A38">
          <w:rPr>
            <w:rStyle w:val="slostrnky"/>
            <w:noProof/>
          </w:rPr>
          <w:t>10</w:t>
        </w:r>
        <w:r>
          <w:rPr>
            <w:rStyle w:val="slostrnky"/>
          </w:rPr>
          <w:fldChar w:fldCharType="end"/>
        </w:r>
      </w:p>
    </w:sdtContent>
  </w:sdt>
  <w:p w14:paraId="0B77FC26" w14:textId="61332D56" w:rsidR="005A5DFA" w:rsidRDefault="005A5DFA" w:rsidP="00CD110E">
    <w:pPr>
      <w:pStyle w:val="Zpat"/>
      <w:ind w:right="360"/>
    </w:pPr>
    <w:r w:rsidRPr="005C48DE">
      <w:rPr>
        <w:rFonts w:ascii="Times New Roman" w:hAnsi="Times New Roman"/>
        <w:noProof/>
        <w:lang w:val="cs-CZ" w:eastAsia="cs-CZ"/>
      </w:rPr>
      <w:drawing>
        <wp:anchor distT="36576" distB="36576" distL="36576" distR="36576" simplePos="0" relativeHeight="251659264" behindDoc="0" locked="0" layoutInCell="1" allowOverlap="1" wp14:anchorId="617B8760" wp14:editId="44FC0E52">
          <wp:simplePos x="0" y="0"/>
          <wp:positionH relativeFrom="margin">
            <wp:posOffset>0</wp:posOffset>
          </wp:positionH>
          <wp:positionV relativeFrom="paragraph">
            <wp:posOffset>-84115</wp:posOffset>
          </wp:positionV>
          <wp:extent cx="412520" cy="516802"/>
          <wp:effectExtent l="0" t="0" r="0" b="4445"/>
          <wp:wrapNone/>
          <wp:docPr id="17" name="Picture 12" descr="logoUNIEP_ne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UNIEP_new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520" cy="5168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7563C31F" wp14:editId="3464A86D">
          <wp:simplePos x="0" y="0"/>
          <wp:positionH relativeFrom="margin">
            <wp:align>right</wp:align>
          </wp:positionH>
          <wp:positionV relativeFrom="margin">
            <wp:posOffset>9072880</wp:posOffset>
          </wp:positionV>
          <wp:extent cx="1778236" cy="507883"/>
          <wp:effectExtent l="0" t="0" r="0" b="635"/>
          <wp:wrapSquare wrapText="bothSides"/>
          <wp:docPr id="18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_flag_co_funded_pos_rgb_lef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236" cy="507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0470F" w14:textId="77777777" w:rsidR="00552240" w:rsidRDefault="00552240" w:rsidP="001B404B">
      <w:r>
        <w:separator/>
      </w:r>
    </w:p>
  </w:footnote>
  <w:footnote w:type="continuationSeparator" w:id="0">
    <w:p w14:paraId="3555C3BE" w14:textId="77777777" w:rsidR="00552240" w:rsidRDefault="00552240" w:rsidP="001B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BDA"/>
    <w:multiLevelType w:val="multilevel"/>
    <w:tmpl w:val="B0D2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12EB6"/>
    <w:multiLevelType w:val="hybridMultilevel"/>
    <w:tmpl w:val="90BC2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1F3"/>
    <w:multiLevelType w:val="multilevel"/>
    <w:tmpl w:val="5EE4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AB2BD2"/>
    <w:multiLevelType w:val="multilevel"/>
    <w:tmpl w:val="8392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02304B"/>
    <w:multiLevelType w:val="multilevel"/>
    <w:tmpl w:val="D198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A048D7"/>
    <w:multiLevelType w:val="multilevel"/>
    <w:tmpl w:val="413C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026D58"/>
    <w:multiLevelType w:val="hybridMultilevel"/>
    <w:tmpl w:val="3DF42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D4DC8"/>
    <w:multiLevelType w:val="multilevel"/>
    <w:tmpl w:val="8FDA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D20DD4"/>
    <w:multiLevelType w:val="multilevel"/>
    <w:tmpl w:val="7250C9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85681"/>
    <w:multiLevelType w:val="hybridMultilevel"/>
    <w:tmpl w:val="1F94EFC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05464"/>
    <w:multiLevelType w:val="multilevel"/>
    <w:tmpl w:val="900A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76408E"/>
    <w:multiLevelType w:val="hybridMultilevel"/>
    <w:tmpl w:val="33B86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E3945"/>
    <w:multiLevelType w:val="multilevel"/>
    <w:tmpl w:val="73B8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5E031C"/>
    <w:multiLevelType w:val="multilevel"/>
    <w:tmpl w:val="1396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D0487C"/>
    <w:multiLevelType w:val="multilevel"/>
    <w:tmpl w:val="EE48F31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165226"/>
    <w:multiLevelType w:val="multilevel"/>
    <w:tmpl w:val="69BA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691015"/>
    <w:multiLevelType w:val="hybridMultilevel"/>
    <w:tmpl w:val="A7A61F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668B4"/>
    <w:multiLevelType w:val="multilevel"/>
    <w:tmpl w:val="1144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935360"/>
    <w:multiLevelType w:val="multilevel"/>
    <w:tmpl w:val="A8C6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69584F"/>
    <w:multiLevelType w:val="multilevel"/>
    <w:tmpl w:val="2D14B57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B52EA9"/>
    <w:multiLevelType w:val="hybridMultilevel"/>
    <w:tmpl w:val="867A5F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65413"/>
    <w:multiLevelType w:val="multilevel"/>
    <w:tmpl w:val="64D6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EC16E4"/>
    <w:multiLevelType w:val="hybridMultilevel"/>
    <w:tmpl w:val="2654CCEE"/>
    <w:lvl w:ilvl="0" w:tplc="B4804930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F7669D9"/>
    <w:multiLevelType w:val="hybridMultilevel"/>
    <w:tmpl w:val="07AA7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4710E"/>
    <w:multiLevelType w:val="multilevel"/>
    <w:tmpl w:val="05A8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B568FC"/>
    <w:multiLevelType w:val="multilevel"/>
    <w:tmpl w:val="A5B2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4238B3"/>
    <w:multiLevelType w:val="hybridMultilevel"/>
    <w:tmpl w:val="D8A0F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743E7"/>
    <w:multiLevelType w:val="multilevel"/>
    <w:tmpl w:val="8E46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A458E8"/>
    <w:multiLevelType w:val="multilevel"/>
    <w:tmpl w:val="0BCC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C778C6"/>
    <w:multiLevelType w:val="hybridMultilevel"/>
    <w:tmpl w:val="2DC64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1170ED"/>
    <w:multiLevelType w:val="hybridMultilevel"/>
    <w:tmpl w:val="10306C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E2FA5"/>
    <w:multiLevelType w:val="hybridMultilevel"/>
    <w:tmpl w:val="F8963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D4EE4"/>
    <w:multiLevelType w:val="multilevel"/>
    <w:tmpl w:val="AC442A3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0D4C7E"/>
    <w:multiLevelType w:val="multilevel"/>
    <w:tmpl w:val="986E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825813"/>
    <w:multiLevelType w:val="hybridMultilevel"/>
    <w:tmpl w:val="34EA7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707A1"/>
    <w:multiLevelType w:val="multilevel"/>
    <w:tmpl w:val="D6B2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6"/>
  </w:num>
  <w:num w:numId="3">
    <w:abstractNumId w:val="11"/>
  </w:num>
  <w:num w:numId="4">
    <w:abstractNumId w:val="31"/>
  </w:num>
  <w:num w:numId="5">
    <w:abstractNumId w:val="20"/>
  </w:num>
  <w:num w:numId="6">
    <w:abstractNumId w:val="23"/>
  </w:num>
  <w:num w:numId="7">
    <w:abstractNumId w:val="6"/>
  </w:num>
  <w:num w:numId="8">
    <w:abstractNumId w:val="1"/>
  </w:num>
  <w:num w:numId="9">
    <w:abstractNumId w:val="34"/>
  </w:num>
  <w:num w:numId="10">
    <w:abstractNumId w:val="9"/>
  </w:num>
  <w:num w:numId="11">
    <w:abstractNumId w:val="30"/>
  </w:num>
  <w:num w:numId="12">
    <w:abstractNumId w:val="16"/>
  </w:num>
  <w:num w:numId="13">
    <w:abstractNumId w:val="22"/>
  </w:num>
  <w:num w:numId="14">
    <w:abstractNumId w:val="7"/>
  </w:num>
  <w:num w:numId="15">
    <w:abstractNumId w:val="4"/>
  </w:num>
  <w:num w:numId="16">
    <w:abstractNumId w:val="35"/>
  </w:num>
  <w:num w:numId="17">
    <w:abstractNumId w:val="25"/>
  </w:num>
  <w:num w:numId="18">
    <w:abstractNumId w:val="3"/>
  </w:num>
  <w:num w:numId="19">
    <w:abstractNumId w:val="12"/>
  </w:num>
  <w:num w:numId="20">
    <w:abstractNumId w:val="27"/>
  </w:num>
  <w:num w:numId="21">
    <w:abstractNumId w:val="5"/>
  </w:num>
  <w:num w:numId="22">
    <w:abstractNumId w:val="17"/>
  </w:num>
  <w:num w:numId="23">
    <w:abstractNumId w:val="24"/>
  </w:num>
  <w:num w:numId="24">
    <w:abstractNumId w:val="15"/>
  </w:num>
  <w:num w:numId="25">
    <w:abstractNumId w:val="33"/>
  </w:num>
  <w:num w:numId="26">
    <w:abstractNumId w:val="18"/>
  </w:num>
  <w:num w:numId="27">
    <w:abstractNumId w:val="2"/>
  </w:num>
  <w:num w:numId="28">
    <w:abstractNumId w:val="21"/>
  </w:num>
  <w:num w:numId="29">
    <w:abstractNumId w:val="10"/>
  </w:num>
  <w:num w:numId="30">
    <w:abstractNumId w:val="0"/>
  </w:num>
  <w:num w:numId="31">
    <w:abstractNumId w:val="13"/>
  </w:num>
  <w:num w:numId="32">
    <w:abstractNumId w:val="8"/>
  </w:num>
  <w:num w:numId="33">
    <w:abstractNumId w:val="14"/>
  </w:num>
  <w:num w:numId="34">
    <w:abstractNumId w:val="32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4B"/>
    <w:rsid w:val="000337DC"/>
    <w:rsid w:val="00081E88"/>
    <w:rsid w:val="000D31E6"/>
    <w:rsid w:val="00107E3E"/>
    <w:rsid w:val="00184580"/>
    <w:rsid w:val="001B404B"/>
    <w:rsid w:val="001D188F"/>
    <w:rsid w:val="002062A3"/>
    <w:rsid w:val="003A4471"/>
    <w:rsid w:val="003B0E14"/>
    <w:rsid w:val="003D65CE"/>
    <w:rsid w:val="003F3AEF"/>
    <w:rsid w:val="0040214D"/>
    <w:rsid w:val="00410C82"/>
    <w:rsid w:val="0041192D"/>
    <w:rsid w:val="00426FB3"/>
    <w:rsid w:val="00491024"/>
    <w:rsid w:val="004A1C8E"/>
    <w:rsid w:val="004B3810"/>
    <w:rsid w:val="004B4636"/>
    <w:rsid w:val="004B566E"/>
    <w:rsid w:val="00552240"/>
    <w:rsid w:val="00563C14"/>
    <w:rsid w:val="005A5DFA"/>
    <w:rsid w:val="005B7A84"/>
    <w:rsid w:val="006163F6"/>
    <w:rsid w:val="00656AEE"/>
    <w:rsid w:val="006B5704"/>
    <w:rsid w:val="006D0812"/>
    <w:rsid w:val="006D6A38"/>
    <w:rsid w:val="007336DC"/>
    <w:rsid w:val="00764535"/>
    <w:rsid w:val="007B50D5"/>
    <w:rsid w:val="007B5ED5"/>
    <w:rsid w:val="007F40B2"/>
    <w:rsid w:val="00915DD4"/>
    <w:rsid w:val="00993756"/>
    <w:rsid w:val="009D5A37"/>
    <w:rsid w:val="009E32CE"/>
    <w:rsid w:val="00A35930"/>
    <w:rsid w:val="00A63331"/>
    <w:rsid w:val="00A80E73"/>
    <w:rsid w:val="00A840F7"/>
    <w:rsid w:val="00A95782"/>
    <w:rsid w:val="00AA6869"/>
    <w:rsid w:val="00AE5711"/>
    <w:rsid w:val="00B13E95"/>
    <w:rsid w:val="00B2531C"/>
    <w:rsid w:val="00B26F2D"/>
    <w:rsid w:val="00BE319E"/>
    <w:rsid w:val="00C560BC"/>
    <w:rsid w:val="00C61D87"/>
    <w:rsid w:val="00C94B1A"/>
    <w:rsid w:val="00CC446F"/>
    <w:rsid w:val="00CD110E"/>
    <w:rsid w:val="00CF416F"/>
    <w:rsid w:val="00D16D6F"/>
    <w:rsid w:val="00D35E55"/>
    <w:rsid w:val="00D865E5"/>
    <w:rsid w:val="00DA31A3"/>
    <w:rsid w:val="00DA40AE"/>
    <w:rsid w:val="00DE69A0"/>
    <w:rsid w:val="00E13424"/>
    <w:rsid w:val="00E37B7A"/>
    <w:rsid w:val="00E450D0"/>
    <w:rsid w:val="00E7141D"/>
    <w:rsid w:val="00E72F9F"/>
    <w:rsid w:val="00E968DC"/>
    <w:rsid w:val="00EF710D"/>
    <w:rsid w:val="00F022ED"/>
    <w:rsid w:val="00F116FD"/>
    <w:rsid w:val="00F87BF0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9EC93"/>
  <w15:docId w15:val="{E97279B3-EEBD-FA4F-BDDE-E4B9864D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471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B13E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3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63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04B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04B"/>
  </w:style>
  <w:style w:type="paragraph" w:styleId="Zpat">
    <w:name w:val="footer"/>
    <w:basedOn w:val="Normln"/>
    <w:link w:val="ZpatChar"/>
    <w:uiPriority w:val="99"/>
    <w:unhideWhenUsed/>
    <w:rsid w:val="001B404B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04B"/>
  </w:style>
  <w:style w:type="paragraph" w:styleId="Odstavecseseznamem">
    <w:name w:val="List Paragraph"/>
    <w:basedOn w:val="Normln"/>
    <w:uiPriority w:val="34"/>
    <w:qFormat/>
    <w:rsid w:val="001B404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13E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13E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163F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6163F6"/>
    <w:rPr>
      <w:color w:val="0563C1" w:themeColor="hyperlink"/>
      <w:u w:val="single"/>
    </w:rPr>
  </w:style>
  <w:style w:type="character" w:customStyle="1" w:styleId="Menzionenonrisolta1">
    <w:name w:val="Menzione non risolta1"/>
    <w:basedOn w:val="Standardnpsmoodstavce"/>
    <w:uiPriority w:val="99"/>
    <w:semiHidden/>
    <w:unhideWhenUsed/>
    <w:rsid w:val="006163F6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CD110E"/>
  </w:style>
  <w:style w:type="character" w:styleId="Sledovanodkaz">
    <w:name w:val="FollowedHyperlink"/>
    <w:basedOn w:val="Standardnpsmoodstavce"/>
    <w:uiPriority w:val="99"/>
    <w:semiHidden/>
    <w:unhideWhenUsed/>
    <w:rsid w:val="00656AEE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F71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1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710D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1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710D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1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10D"/>
    <w:rPr>
      <w:rFonts w:ascii="Segoe UI" w:hAnsi="Segoe UI" w:cs="Segoe UI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3B0E14"/>
    <w:rPr>
      <w:lang w:val="en-GB"/>
    </w:rPr>
  </w:style>
  <w:style w:type="paragraph" w:customStyle="1" w:styleId="TableContents">
    <w:name w:val="Table Contents"/>
    <w:basedOn w:val="Normln"/>
    <w:rsid w:val="000337DC"/>
    <w:pPr>
      <w:suppressAutoHyphens/>
      <w:spacing w:before="60"/>
      <w:jc w:val="both"/>
      <w:textAlignment w:val="top"/>
    </w:pPr>
    <w:rPr>
      <w:rFonts w:ascii="Verdana" w:eastAsia="Times New Roman" w:hAnsi="Verdana" w:cs="Times New Roman"/>
      <w:szCs w:val="22"/>
      <w:lang w:eastAsia="ar-SA"/>
    </w:rPr>
  </w:style>
  <w:style w:type="table" w:styleId="Svtlmkazvraznn3">
    <w:name w:val="Light Grid Accent 3"/>
    <w:basedOn w:val="Normlntabulka"/>
    <w:uiPriority w:val="62"/>
    <w:rsid w:val="000337DC"/>
    <w:rPr>
      <w:rFonts w:eastAsiaTheme="minorEastAsia"/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Table-Header">
    <w:name w:val="Table-Header"/>
    <w:basedOn w:val="Normln"/>
    <w:link w:val="Table-HeaderZchnZchn"/>
    <w:rsid w:val="000337DC"/>
    <w:pPr>
      <w:keepNext/>
      <w:keepLines/>
      <w:adjustRightInd w:val="0"/>
      <w:snapToGrid w:val="0"/>
      <w:spacing w:before="100" w:after="100"/>
      <w:jc w:val="both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Table-HeaderZchnZchn">
    <w:name w:val="Table-Header Zchn Zchn"/>
    <w:basedOn w:val="Standardnpsmoodstavce"/>
    <w:link w:val="Table-Header"/>
    <w:rsid w:val="000337DC"/>
    <w:rPr>
      <w:rFonts w:ascii="Arial" w:eastAsia="Times New Roman" w:hAnsi="Arial" w:cs="Times New Roman"/>
      <w:b/>
      <w:sz w:val="20"/>
      <w:szCs w:val="20"/>
      <w:lang w:val="en-GB" w:eastAsia="de-DE"/>
    </w:rPr>
  </w:style>
  <w:style w:type="table" w:styleId="Stednstnovn1zvraznn3">
    <w:name w:val="Medium Shading 1 Accent 3"/>
    <w:basedOn w:val="Normlntabulka"/>
    <w:uiPriority w:val="63"/>
    <w:rsid w:val="000337DC"/>
    <w:rPr>
      <w:rFonts w:eastAsiaTheme="minorEastAsia"/>
      <w:sz w:val="22"/>
      <w:szCs w:val="22"/>
      <w:lang w:val="es-ES" w:eastAsia="es-E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EDEDED" w:themeColor="accent3" w:themeTint="33"/>
          <w:insideV w:val="single" w:sz="4" w:space="0" w:color="EDEDED" w:themeColor="accent3" w:themeTint="33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</w:tcPr>
    </w:tblStylePr>
  </w:style>
  <w:style w:type="paragraph" w:styleId="Nadpisobsahu">
    <w:name w:val="TOC Heading"/>
    <w:basedOn w:val="Nadpis1"/>
    <w:next w:val="Normln"/>
    <w:uiPriority w:val="39"/>
    <w:unhideWhenUsed/>
    <w:qFormat/>
    <w:rsid w:val="00A840F7"/>
    <w:pPr>
      <w:spacing w:before="480" w:line="276" w:lineRule="auto"/>
      <w:outlineLvl w:val="9"/>
    </w:pPr>
    <w:rPr>
      <w:b/>
      <w:bCs/>
      <w:sz w:val="28"/>
      <w:szCs w:val="28"/>
      <w:lang w:val="it-IT" w:eastAsia="it-IT"/>
    </w:rPr>
  </w:style>
  <w:style w:type="paragraph" w:styleId="Obsah1">
    <w:name w:val="toc 1"/>
    <w:basedOn w:val="Normln"/>
    <w:next w:val="Normln"/>
    <w:autoRedefine/>
    <w:uiPriority w:val="39"/>
    <w:unhideWhenUsed/>
    <w:rsid w:val="00A840F7"/>
    <w:pPr>
      <w:spacing w:before="360"/>
    </w:pPr>
    <w:rPr>
      <w:rFonts w:asciiTheme="majorHAnsi" w:hAnsiTheme="maj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840F7"/>
    <w:pPr>
      <w:spacing w:before="240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A840F7"/>
    <w:pPr>
      <w:ind w:left="24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A840F7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A840F7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A840F7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A840F7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A840F7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A840F7"/>
    <w:pPr>
      <w:ind w:left="1680"/>
    </w:pPr>
    <w:rPr>
      <w:sz w:val="20"/>
      <w:szCs w:val="20"/>
    </w:rPr>
  </w:style>
  <w:style w:type="paragraph" w:customStyle="1" w:styleId="msonormal0">
    <w:name w:val="msonormal"/>
    <w:basedOn w:val="Normln"/>
    <w:rsid w:val="00E134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styleId="Normlnweb">
    <w:name w:val="Normal (Web)"/>
    <w:basedOn w:val="Normln"/>
    <w:uiPriority w:val="99"/>
    <w:unhideWhenUsed/>
    <w:rsid w:val="00E134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ranslate.googleusercontent.com/translate_f" TargetMode="External"/><Relationship Id="rId18" Type="http://schemas.openxmlformats.org/officeDocument/2006/relationships/hyperlink" Target="https://translate.googleusercontent.com/translate_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translate.googleusercontent.com/translate_f" TargetMode="External"/><Relationship Id="rId17" Type="http://schemas.openxmlformats.org/officeDocument/2006/relationships/hyperlink" Target="https://translate.googleusercontent.com/translate_f" TargetMode="External"/><Relationship Id="rId25" Type="http://schemas.openxmlformats.org/officeDocument/2006/relationships/hyperlink" Target="https://translate.google.com/translate?hl=cs&amp;prev=_t&amp;sl=auto&amp;tl=cs&amp;u=https://eacea.ec.europa.eu/about-eacea/visual-identity-and-logos-eacea/erasmus-visual-identity-and-logos_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anslate.googleusercontent.com/translate_f" TargetMode="Externa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late.googleusercontent.com/translate_f" TargetMode="External"/><Relationship Id="rId24" Type="http://schemas.openxmlformats.org/officeDocument/2006/relationships/hyperlink" Target="https://translate.google.com/translate?hl=cs&amp;prev=_t&amp;sl=auto&amp;tl=cs&amp;u=http://www.uniep.org/en-GB/content/paintingskillsacademy-psa/9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nslate.googleusercontent.com/translate_f" TargetMode="Externa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hyperlink" Target="https://translate.googleusercontent.com/translate_f" TargetMode="External"/><Relationship Id="rId19" Type="http://schemas.openxmlformats.org/officeDocument/2006/relationships/hyperlink" Target="https://translate.googleusercontent.com/translate_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ate.googleusercontent.com/translate_f" TargetMode="External"/><Relationship Id="rId14" Type="http://schemas.openxmlformats.org/officeDocument/2006/relationships/hyperlink" Target="https://translate.googleusercontent.com/translate_f" TargetMode="External"/><Relationship Id="rId22" Type="http://schemas.openxmlformats.org/officeDocument/2006/relationships/image" Target="media/image4.png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EF7D-C8DA-4220-A385-1497BD53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3164</Words>
  <Characters>18673</Characters>
  <Application>Microsoft Office Word</Application>
  <DocSecurity>0</DocSecurity>
  <Lines>155</Lines>
  <Paragraphs>43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21794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Magi</dc:creator>
  <cp:lastModifiedBy>Uživatel systému Windows</cp:lastModifiedBy>
  <cp:revision>16</cp:revision>
  <dcterms:created xsi:type="dcterms:W3CDTF">2020-04-30T08:13:00Z</dcterms:created>
  <dcterms:modified xsi:type="dcterms:W3CDTF">2020-05-14T13:30:00Z</dcterms:modified>
</cp:coreProperties>
</file>